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088D3" w14:textId="59D65CC2" w:rsidR="000C51E9" w:rsidRDefault="003166B4" w:rsidP="000C51E9">
      <w:pPr>
        <w:pStyle w:val="Headerwithnonumber"/>
      </w:pPr>
      <w:r>
        <w:rPr>
          <w:noProof/>
        </w:rPr>
        <w:drawing>
          <wp:inline distT="0" distB="0" distL="0" distR="0" wp14:anchorId="0FB16F3F" wp14:editId="184E1F80">
            <wp:extent cx="1087260" cy="956789"/>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18468" cy="984252"/>
                    </a:xfrm>
                    <a:prstGeom prst="rect">
                      <a:avLst/>
                    </a:prstGeom>
                  </pic:spPr>
                </pic:pic>
              </a:graphicData>
            </a:graphic>
          </wp:inline>
        </w:drawing>
      </w:r>
    </w:p>
    <w:p w14:paraId="76B13BC7" w14:textId="4B36034F" w:rsidR="009A765C" w:rsidRDefault="009A765C" w:rsidP="000C51E9">
      <w:pPr>
        <w:pStyle w:val="Heading1"/>
        <w:numPr>
          <w:ilvl w:val="0"/>
          <w:numId w:val="0"/>
        </w:numPr>
        <w:rPr>
          <w:sz w:val="32"/>
          <w:szCs w:val="32"/>
        </w:rPr>
      </w:pPr>
    </w:p>
    <w:p w14:paraId="02F9CD9F" w14:textId="084F3D4E" w:rsidR="000C51E9" w:rsidRPr="00393EDA" w:rsidRDefault="009A765C" w:rsidP="000C51E9">
      <w:pPr>
        <w:pStyle w:val="Heading1"/>
        <w:numPr>
          <w:ilvl w:val="0"/>
          <w:numId w:val="0"/>
        </w:numPr>
        <w:rPr>
          <w:sz w:val="32"/>
          <w:szCs w:val="32"/>
        </w:rPr>
      </w:pPr>
      <w:r>
        <w:rPr>
          <w:sz w:val="32"/>
          <w:szCs w:val="32"/>
        </w:rPr>
        <w:t xml:space="preserve">2026 Energy </w:t>
      </w:r>
      <w:r w:rsidRPr="00393EDA">
        <w:rPr>
          <w:sz w:val="32"/>
          <w:szCs w:val="32"/>
        </w:rPr>
        <w:t>Conflict</w:t>
      </w:r>
      <w:r w:rsidR="000C51E9" w:rsidRPr="00393EDA">
        <w:rPr>
          <w:sz w:val="32"/>
          <w:szCs w:val="32"/>
        </w:rPr>
        <w:t xml:space="preserve"> of Interest Policy</w:t>
      </w:r>
    </w:p>
    <w:p w14:paraId="5389FDF9" w14:textId="13F43D64" w:rsidR="00E5389B" w:rsidRPr="00533E3B" w:rsidRDefault="00E5389B" w:rsidP="000C51E9">
      <w:pPr>
        <w:pStyle w:val="Heading1"/>
        <w:numPr>
          <w:ilvl w:val="0"/>
          <w:numId w:val="15"/>
        </w:numPr>
      </w:pPr>
      <w:r w:rsidRPr="00533E3B">
        <w:t>Definition</w:t>
      </w:r>
    </w:p>
    <w:p w14:paraId="6FE109C7" w14:textId="60D6544F" w:rsidR="00E5389B" w:rsidRPr="00533E3B" w:rsidRDefault="00E5389B" w:rsidP="000B00B1">
      <w:pPr>
        <w:pStyle w:val="Heading2"/>
        <w:ind w:left="1440"/>
        <w:rPr>
          <w:rFonts w:eastAsia="Arial" w:cs="Arial"/>
          <w:color w:val="202124"/>
        </w:rPr>
      </w:pPr>
      <w:r w:rsidRPr="00533E3B">
        <w:rPr>
          <w:rFonts w:cs="Arial"/>
        </w:rPr>
        <w:t>Common Law – Common law refers to the laws that are derived from judicial precedent (</w:t>
      </w:r>
      <w:proofErr w:type="gramStart"/>
      <w:r w:rsidR="004E072C" w:rsidRPr="00533E3B">
        <w:rPr>
          <w:rFonts w:cs="Arial"/>
        </w:rPr>
        <w:t>i</w:t>
      </w:r>
      <w:r w:rsidRPr="00533E3B">
        <w:rPr>
          <w:rFonts w:cs="Arial"/>
        </w:rPr>
        <w:t>.e.</w:t>
      </w:r>
      <w:proofErr w:type="gramEnd"/>
      <w:r w:rsidRPr="00533E3B">
        <w:rPr>
          <w:rFonts w:cs="Arial"/>
        </w:rPr>
        <w:t xml:space="preserve"> outcome of legal cases determined by judges) </w:t>
      </w:r>
      <w:r w:rsidRPr="00533E3B">
        <w:rPr>
          <w:rFonts w:eastAsia="Arial" w:cs="Arial"/>
          <w:color w:val="202124"/>
        </w:rPr>
        <w:t>rather than statutes. This is contrary to Statutory Law.</w:t>
      </w:r>
    </w:p>
    <w:p w14:paraId="27410CB5" w14:textId="07B2076D" w:rsidR="00E5389B" w:rsidRPr="00533E3B" w:rsidRDefault="00E5389B" w:rsidP="000B00B1">
      <w:pPr>
        <w:pStyle w:val="Heading2"/>
        <w:ind w:left="1440"/>
        <w:rPr>
          <w:rFonts w:cs="Arial"/>
        </w:rPr>
      </w:pPr>
      <w:r w:rsidRPr="00533E3B">
        <w:rPr>
          <w:rFonts w:cs="Arial"/>
        </w:rPr>
        <w:t xml:space="preserve">Conflict of Interest – Any situation in which an individual or organization is influenced or could be influenced by personal, financial, business or other interests which override </w:t>
      </w:r>
      <w:r w:rsidR="009A765C">
        <w:rPr>
          <w:rFonts w:cs="Arial"/>
          <w:b/>
          <w:bCs/>
        </w:rPr>
        <w:t>Energy VB Club’s</w:t>
      </w:r>
      <w:r w:rsidRPr="00533E3B">
        <w:rPr>
          <w:rFonts w:cs="Arial"/>
        </w:rPr>
        <w:t xml:space="preserve"> best interest. When a </w:t>
      </w:r>
      <w:r w:rsidR="004E072C" w:rsidRPr="00533E3B">
        <w:rPr>
          <w:rFonts w:cs="Arial"/>
        </w:rPr>
        <w:t>d</w:t>
      </w:r>
      <w:r w:rsidRPr="00533E3B">
        <w:rPr>
          <w:rFonts w:cs="Arial"/>
        </w:rPr>
        <w:t>irector's personal interests clash with their obligation to act in the organization's best interests, a conflict of interest exists. A conflict of interest may be actual, potential, or perceived, financial, or non-financial in nature.</w:t>
      </w:r>
    </w:p>
    <w:p w14:paraId="05914783" w14:textId="540C37A4" w:rsidR="00E5389B" w:rsidRPr="00533E3B" w:rsidRDefault="00E5389B" w:rsidP="000B00B1">
      <w:pPr>
        <w:pStyle w:val="Heading2"/>
        <w:ind w:left="1440"/>
        <w:rPr>
          <w:rFonts w:cs="Arial"/>
        </w:rPr>
      </w:pPr>
      <w:r w:rsidRPr="00533E3B">
        <w:rPr>
          <w:rFonts w:cs="Arial"/>
        </w:rPr>
        <w:t xml:space="preserve">Liability – In law, legal liability refers to one’s responsibility or requirement to act according to the law. There are instances as a </w:t>
      </w:r>
      <w:r w:rsidR="004E072C" w:rsidRPr="00533E3B">
        <w:rPr>
          <w:rFonts w:cs="Arial"/>
        </w:rPr>
        <w:t>d</w:t>
      </w:r>
      <w:r w:rsidRPr="00533E3B">
        <w:rPr>
          <w:rFonts w:cs="Arial"/>
        </w:rPr>
        <w:t>irector where one is “responsible or answerable in law”, as it refers to contracts, taxes, employment standards, etc.</w:t>
      </w:r>
    </w:p>
    <w:p w14:paraId="31711234" w14:textId="490D166D" w:rsidR="00E5389B" w:rsidRPr="00533E3B" w:rsidRDefault="00E5389B" w:rsidP="000B00B1">
      <w:pPr>
        <w:pStyle w:val="Heading2"/>
        <w:ind w:left="1440"/>
        <w:rPr>
          <w:rFonts w:cs="Arial"/>
        </w:rPr>
      </w:pPr>
      <w:r w:rsidRPr="00533E3B">
        <w:rPr>
          <w:rFonts w:cs="Arial"/>
        </w:rPr>
        <w:t xml:space="preserve">Material Interest – Material interest is not defined in the Act and is interpreted in accordance with case law. This type of interest exists when a </w:t>
      </w:r>
      <w:r w:rsidR="004E072C" w:rsidRPr="00533E3B">
        <w:rPr>
          <w:rFonts w:cs="Arial"/>
        </w:rPr>
        <w:t>d</w:t>
      </w:r>
      <w:r w:rsidRPr="00533E3B">
        <w:rPr>
          <w:rFonts w:cs="Arial"/>
        </w:rPr>
        <w:t xml:space="preserve">irector has an interest that is realistically capable of influencing the </w:t>
      </w:r>
      <w:r w:rsidR="004E072C" w:rsidRPr="00533E3B">
        <w:rPr>
          <w:rFonts w:cs="Arial"/>
        </w:rPr>
        <w:t>d</w:t>
      </w:r>
      <w:r w:rsidRPr="00533E3B">
        <w:rPr>
          <w:rFonts w:cs="Arial"/>
        </w:rPr>
        <w:t xml:space="preserve">irector's decisions, and the interest must be substantial or valuable, not merely remote, or contingent. </w:t>
      </w:r>
    </w:p>
    <w:p w14:paraId="59D435C6" w14:textId="07D52BCE" w:rsidR="00E5389B" w:rsidRPr="00533E3B" w:rsidRDefault="00E5389B" w:rsidP="000B00B1">
      <w:pPr>
        <w:pStyle w:val="Heading2"/>
        <w:ind w:left="1440"/>
        <w:rPr>
          <w:rFonts w:cs="Arial"/>
        </w:rPr>
      </w:pPr>
      <w:r w:rsidRPr="00533E3B">
        <w:rPr>
          <w:rFonts w:cs="Arial"/>
        </w:rPr>
        <w:t xml:space="preserve">Personal Interests – Any situation involving a something that is owned by a </w:t>
      </w:r>
      <w:r w:rsidR="004E072C" w:rsidRPr="00533E3B">
        <w:rPr>
          <w:rFonts w:cs="Arial"/>
        </w:rPr>
        <w:t>d</w:t>
      </w:r>
      <w:r w:rsidRPr="00533E3B">
        <w:rPr>
          <w:rFonts w:cs="Arial"/>
        </w:rPr>
        <w:t xml:space="preserve">irector or indirectly, by family, friends, or other organizations a </w:t>
      </w:r>
      <w:r w:rsidR="004E072C" w:rsidRPr="00533E3B">
        <w:rPr>
          <w:rFonts w:cs="Arial"/>
        </w:rPr>
        <w:t>d</w:t>
      </w:r>
      <w:r w:rsidRPr="00533E3B">
        <w:rPr>
          <w:rFonts w:cs="Arial"/>
        </w:rPr>
        <w:t>irector may be involved with or have an interest in.</w:t>
      </w:r>
    </w:p>
    <w:p w14:paraId="3D1FC173" w14:textId="77777777" w:rsidR="00E5389B" w:rsidRPr="00533E3B" w:rsidRDefault="00E5389B" w:rsidP="000B00B1">
      <w:pPr>
        <w:pStyle w:val="Heading2"/>
        <w:ind w:left="1440"/>
        <w:rPr>
          <w:rFonts w:cs="Arial"/>
        </w:rPr>
      </w:pPr>
      <w:r w:rsidRPr="00533E3B">
        <w:rPr>
          <w:rFonts w:cs="Arial"/>
        </w:rPr>
        <w:t xml:space="preserve">Register of Interests – A Register of Interests is a record that is kept by the organization that documents the interests, particularly the financial interests, of its </w:t>
      </w:r>
      <w:proofErr w:type="gramStart"/>
      <w:r w:rsidRPr="00533E3B">
        <w:rPr>
          <w:rFonts w:cs="Arial"/>
        </w:rPr>
        <w:t>Directors</w:t>
      </w:r>
      <w:proofErr w:type="gramEnd"/>
      <w:r w:rsidRPr="00533E3B">
        <w:rPr>
          <w:rFonts w:cs="Arial"/>
        </w:rPr>
        <w:t xml:space="preserve"> that may potentially unethically influence their ability to carry out Director’s duties.</w:t>
      </w:r>
    </w:p>
    <w:p w14:paraId="064D2E6D" w14:textId="649080AD" w:rsidR="00E5389B" w:rsidRDefault="00E5389B" w:rsidP="000B00B1">
      <w:pPr>
        <w:pStyle w:val="Heading2"/>
        <w:ind w:left="1440"/>
        <w:rPr>
          <w:rFonts w:cs="Arial"/>
        </w:rPr>
      </w:pPr>
      <w:r w:rsidRPr="00533E3B">
        <w:rPr>
          <w:rFonts w:cs="Arial"/>
        </w:rPr>
        <w:t>Statutory Law – Statutory law refers to written law or regulations that have been passed by a body of legislature (e.g., BC Government). This is contrary to Common Law.</w:t>
      </w:r>
    </w:p>
    <w:p w14:paraId="16A5670F" w14:textId="77777777" w:rsidR="00232888" w:rsidRPr="00232888" w:rsidRDefault="00232888" w:rsidP="00232888"/>
    <w:p w14:paraId="5C0A792A" w14:textId="6362D9DC" w:rsidR="00582D7E" w:rsidRPr="00533E3B" w:rsidRDefault="00582D7E">
      <w:pPr>
        <w:pStyle w:val="Heading1"/>
        <w:rPr>
          <w:rFonts w:cs="Arial"/>
        </w:rPr>
      </w:pPr>
      <w:r w:rsidRPr="00533E3B">
        <w:rPr>
          <w:rFonts w:cs="Arial"/>
        </w:rPr>
        <w:lastRenderedPageBreak/>
        <w:t>Purpose</w:t>
      </w:r>
    </w:p>
    <w:p w14:paraId="7E79CC91" w14:textId="3856E842" w:rsidR="0009108C" w:rsidRPr="00533E3B" w:rsidRDefault="00582D7E" w:rsidP="000B00B1">
      <w:pPr>
        <w:pStyle w:val="Heading2"/>
        <w:ind w:left="1440"/>
        <w:rPr>
          <w:rFonts w:cs="Arial"/>
        </w:rPr>
      </w:pPr>
      <w:r w:rsidRPr="00533E3B">
        <w:rPr>
          <w:rFonts w:cs="Arial"/>
        </w:rPr>
        <w:t xml:space="preserve">All </w:t>
      </w:r>
      <w:r w:rsidR="000B5DE3" w:rsidRPr="00533E3B">
        <w:rPr>
          <w:rFonts w:cs="Arial"/>
        </w:rPr>
        <w:t>d</w:t>
      </w:r>
      <w:r w:rsidRPr="00533E3B">
        <w:rPr>
          <w:rFonts w:cs="Arial"/>
        </w:rPr>
        <w:t xml:space="preserve">irectors have a responsibility to uphold the integrity of the </w:t>
      </w:r>
      <w:r w:rsidR="000B5DE3" w:rsidRPr="00533E3B">
        <w:rPr>
          <w:rFonts w:cs="Arial"/>
        </w:rPr>
        <w:t>b</w:t>
      </w:r>
      <w:r w:rsidRPr="00533E3B">
        <w:rPr>
          <w:rFonts w:cs="Arial"/>
        </w:rPr>
        <w:t xml:space="preserve">oard's decision-making processes by making sure that their own and other members' decision-making is free from conflict or possible conflict. A </w:t>
      </w:r>
      <w:r w:rsidR="000B5DE3" w:rsidRPr="00533E3B">
        <w:rPr>
          <w:rFonts w:cs="Arial"/>
        </w:rPr>
        <w:t>d</w:t>
      </w:r>
      <w:r w:rsidR="00CB0AE1" w:rsidRPr="00533E3B">
        <w:rPr>
          <w:rFonts w:cs="Arial"/>
        </w:rPr>
        <w:t>irector</w:t>
      </w:r>
      <w:r w:rsidRPr="00533E3B">
        <w:rPr>
          <w:rFonts w:cs="Arial"/>
        </w:rPr>
        <w:t xml:space="preserve">'s fiduciary duty requires that conflicts of interest be avoided at all costs. All </w:t>
      </w:r>
      <w:r w:rsidR="000B5DE3" w:rsidRPr="00533E3B">
        <w:rPr>
          <w:rFonts w:cs="Arial"/>
        </w:rPr>
        <w:t>d</w:t>
      </w:r>
      <w:r w:rsidRPr="00533E3B">
        <w:rPr>
          <w:rFonts w:cs="Arial"/>
        </w:rPr>
        <w:t xml:space="preserve">irectors and </w:t>
      </w:r>
      <w:r w:rsidR="000B5DE3" w:rsidRPr="00533E3B">
        <w:rPr>
          <w:rFonts w:cs="Arial"/>
        </w:rPr>
        <w:t>o</w:t>
      </w:r>
      <w:r w:rsidRPr="00533E3B">
        <w:rPr>
          <w:rFonts w:cs="Arial"/>
        </w:rPr>
        <w:t>fficers must be aware of their responsibilities in the event of a conflict of interest or potential conflict of interest.</w:t>
      </w:r>
    </w:p>
    <w:p w14:paraId="17D70731" w14:textId="45AE9602" w:rsidR="00582D7E" w:rsidRDefault="00582D7E" w:rsidP="000B00B1">
      <w:pPr>
        <w:pStyle w:val="Heading2"/>
        <w:ind w:left="1440"/>
        <w:rPr>
          <w:rFonts w:cs="Arial"/>
        </w:rPr>
      </w:pPr>
      <w:r w:rsidRPr="00533E3B">
        <w:rPr>
          <w:rFonts w:cs="Arial"/>
        </w:rPr>
        <w:t>Under the B.C. Societies Act [SBC 2015], directors are subject to personal legal requirements regarding the disclosure of and reaction to relevant personal interests. Directors who fail to comply with their statutory requirements may face liability and the requirement to pay reparations.</w:t>
      </w:r>
    </w:p>
    <w:p w14:paraId="55BD91D5" w14:textId="77777777" w:rsidR="00232888" w:rsidRPr="00232888" w:rsidRDefault="00232888" w:rsidP="00232888"/>
    <w:p w14:paraId="5EB7B9D7" w14:textId="0C3DDF5C" w:rsidR="00141BDB" w:rsidRPr="00533E3B" w:rsidRDefault="00141BDB">
      <w:pPr>
        <w:pStyle w:val="Heading1"/>
        <w:rPr>
          <w:rFonts w:cs="Arial"/>
        </w:rPr>
      </w:pPr>
      <w:r w:rsidRPr="00533E3B">
        <w:rPr>
          <w:rFonts w:cs="Arial"/>
        </w:rPr>
        <w:t>Application</w:t>
      </w:r>
    </w:p>
    <w:p w14:paraId="4CF14DEA" w14:textId="64C8BE08" w:rsidR="00835B93" w:rsidRPr="00533E3B" w:rsidRDefault="00141BDB" w:rsidP="000B00B1">
      <w:pPr>
        <w:pStyle w:val="Heading2"/>
        <w:ind w:left="1440"/>
        <w:rPr>
          <w:rFonts w:cs="Arial"/>
        </w:rPr>
      </w:pPr>
      <w:r w:rsidRPr="00533E3B">
        <w:rPr>
          <w:rFonts w:cs="Arial"/>
        </w:rPr>
        <w:t xml:space="preserve">All </w:t>
      </w:r>
      <w:r w:rsidR="000B5DE3" w:rsidRPr="00533E3B">
        <w:rPr>
          <w:rFonts w:cs="Arial"/>
        </w:rPr>
        <w:t>di</w:t>
      </w:r>
      <w:r w:rsidRPr="00533E3B">
        <w:rPr>
          <w:rFonts w:cs="Arial"/>
        </w:rPr>
        <w:t xml:space="preserve">rectors and </w:t>
      </w:r>
      <w:r w:rsidR="000B5DE3" w:rsidRPr="00533E3B">
        <w:rPr>
          <w:rFonts w:cs="Arial"/>
        </w:rPr>
        <w:t>o</w:t>
      </w:r>
      <w:r w:rsidRPr="00533E3B">
        <w:rPr>
          <w:rFonts w:cs="Arial"/>
        </w:rPr>
        <w:t xml:space="preserve">fficers, including ex-officio </w:t>
      </w:r>
      <w:r w:rsidR="000B5DE3" w:rsidRPr="00533E3B">
        <w:rPr>
          <w:rFonts w:cs="Arial"/>
        </w:rPr>
        <w:t>d</w:t>
      </w:r>
      <w:r w:rsidRPr="00533E3B">
        <w:rPr>
          <w:rFonts w:cs="Arial"/>
        </w:rPr>
        <w:t xml:space="preserve">irectors, and all committee members who are not </w:t>
      </w:r>
      <w:r w:rsidR="000B5DE3" w:rsidRPr="00533E3B">
        <w:rPr>
          <w:rFonts w:cs="Arial"/>
        </w:rPr>
        <w:t>b</w:t>
      </w:r>
      <w:r w:rsidRPr="00533E3B">
        <w:rPr>
          <w:rFonts w:cs="Arial"/>
        </w:rPr>
        <w:t xml:space="preserve">oard members must abide by this policy. </w:t>
      </w:r>
    </w:p>
    <w:p w14:paraId="76B098AF" w14:textId="626F67BD" w:rsidR="00141BDB" w:rsidRDefault="008D10B5" w:rsidP="000B00B1">
      <w:pPr>
        <w:pStyle w:val="Heading2"/>
        <w:ind w:left="1440"/>
        <w:rPr>
          <w:rFonts w:cs="Arial"/>
        </w:rPr>
      </w:pPr>
      <w:r w:rsidRPr="00533E3B">
        <w:rPr>
          <w:rFonts w:cs="Arial"/>
        </w:rPr>
        <w:t xml:space="preserve">The term </w:t>
      </w:r>
      <w:r w:rsidR="000B5DE3" w:rsidRPr="00533E3B">
        <w:rPr>
          <w:rFonts w:cs="Arial"/>
        </w:rPr>
        <w:t>o</w:t>
      </w:r>
      <w:r w:rsidR="00141BDB" w:rsidRPr="00533E3B">
        <w:rPr>
          <w:rFonts w:cs="Arial"/>
        </w:rPr>
        <w:t xml:space="preserve">fficers refer to officers appointed by the board, such as the </w:t>
      </w:r>
      <w:r w:rsidR="004979C7" w:rsidRPr="00533E3B">
        <w:rPr>
          <w:rFonts w:cs="Arial"/>
        </w:rPr>
        <w:t>Chair</w:t>
      </w:r>
      <w:r w:rsidR="00141BDB" w:rsidRPr="00533E3B">
        <w:rPr>
          <w:rFonts w:cs="Arial"/>
        </w:rPr>
        <w:t xml:space="preserve">, </w:t>
      </w:r>
      <w:r w:rsidR="001278CF" w:rsidRPr="00533E3B">
        <w:rPr>
          <w:rFonts w:cs="Arial"/>
        </w:rPr>
        <w:t>V</w:t>
      </w:r>
      <w:r w:rsidR="00141BDB" w:rsidRPr="00533E3B">
        <w:rPr>
          <w:rFonts w:cs="Arial"/>
        </w:rPr>
        <w:t>ice-</w:t>
      </w:r>
      <w:r w:rsidR="004979C7" w:rsidRPr="00533E3B">
        <w:rPr>
          <w:rFonts w:cs="Arial"/>
        </w:rPr>
        <w:t>Chair</w:t>
      </w:r>
      <w:r w:rsidR="00141BDB" w:rsidRPr="00533E3B">
        <w:rPr>
          <w:rFonts w:cs="Arial"/>
        </w:rPr>
        <w:t xml:space="preserve">, secretary, and treasurer, as well as other individuals who carry out duties for the </w:t>
      </w:r>
      <w:r w:rsidR="0013500E" w:rsidRPr="00533E3B">
        <w:rPr>
          <w:rFonts w:cs="Arial"/>
        </w:rPr>
        <w:t>organization</w:t>
      </w:r>
      <w:r w:rsidR="00141BDB" w:rsidRPr="00533E3B">
        <w:rPr>
          <w:rFonts w:cs="Arial"/>
        </w:rPr>
        <w:t xml:space="preserve"> similar to those typically carried out by such officers.</w:t>
      </w:r>
    </w:p>
    <w:p w14:paraId="66EBADD3" w14:textId="77777777" w:rsidR="00232888" w:rsidRPr="00232888" w:rsidRDefault="00232888" w:rsidP="00232888"/>
    <w:p w14:paraId="47FA0081" w14:textId="54742885" w:rsidR="00141BDB" w:rsidRPr="00533E3B" w:rsidRDefault="00141BDB">
      <w:pPr>
        <w:pStyle w:val="Heading1"/>
        <w:rPr>
          <w:rFonts w:cs="Arial"/>
        </w:rPr>
      </w:pPr>
      <w:r w:rsidRPr="00533E3B">
        <w:rPr>
          <w:rFonts w:cs="Arial"/>
        </w:rPr>
        <w:t>Policy</w:t>
      </w:r>
    </w:p>
    <w:p w14:paraId="38E5A19A" w14:textId="6B38B2EA" w:rsidR="00141BDB" w:rsidRDefault="009A765C" w:rsidP="000B00B1">
      <w:pPr>
        <w:pStyle w:val="Heading2"/>
        <w:ind w:left="1440"/>
        <w:rPr>
          <w:rFonts w:cs="Arial"/>
        </w:rPr>
      </w:pPr>
      <w:r>
        <w:rPr>
          <w:rFonts w:cs="Arial"/>
          <w:b/>
          <w:bCs/>
        </w:rPr>
        <w:t xml:space="preserve">Energy Volleyball Club </w:t>
      </w:r>
      <w:r w:rsidR="00141BDB" w:rsidRPr="00533E3B">
        <w:rPr>
          <w:rFonts w:cs="Arial"/>
        </w:rPr>
        <w:t>representatives have the obligation to avoid and attempt to avoid legal, financial, or other conflicts of interest and to minimize the potential for their other obligations (personal or professional) to the organization or its welfare.</w:t>
      </w:r>
    </w:p>
    <w:p w14:paraId="60EB8087" w14:textId="77777777" w:rsidR="00232888" w:rsidRPr="00232888" w:rsidRDefault="00232888" w:rsidP="00232888"/>
    <w:p w14:paraId="0D3AAC42" w14:textId="30649989" w:rsidR="0009108C" w:rsidRPr="00533E3B" w:rsidRDefault="0009108C">
      <w:pPr>
        <w:pStyle w:val="Heading1"/>
        <w:rPr>
          <w:rFonts w:cs="Arial"/>
        </w:rPr>
      </w:pPr>
      <w:r w:rsidRPr="00533E3B">
        <w:rPr>
          <w:rFonts w:cs="Arial"/>
        </w:rPr>
        <w:t>Conflict of Interest</w:t>
      </w:r>
    </w:p>
    <w:p w14:paraId="7D4CD38F" w14:textId="0E44D9BC" w:rsidR="0009108C" w:rsidRPr="00533E3B" w:rsidRDefault="00A57964" w:rsidP="000B00B1">
      <w:pPr>
        <w:pStyle w:val="Heading2"/>
        <w:ind w:left="1440"/>
        <w:rPr>
          <w:rFonts w:cs="Arial"/>
        </w:rPr>
      </w:pPr>
      <w:r w:rsidRPr="00533E3B">
        <w:rPr>
          <w:rFonts w:cs="Arial"/>
        </w:rPr>
        <w:t xml:space="preserve">When a </w:t>
      </w:r>
      <w:proofErr w:type="gramStart"/>
      <w:r w:rsidR="00CB0AE1" w:rsidRPr="00533E3B">
        <w:rPr>
          <w:rFonts w:cs="Arial"/>
        </w:rPr>
        <w:t>Director</w:t>
      </w:r>
      <w:r w:rsidRPr="00533E3B">
        <w:rPr>
          <w:rFonts w:cs="Arial"/>
        </w:rPr>
        <w:t>'s</w:t>
      </w:r>
      <w:proofErr w:type="gramEnd"/>
      <w:r w:rsidRPr="00533E3B">
        <w:rPr>
          <w:rFonts w:cs="Arial"/>
        </w:rPr>
        <w:t xml:space="preserve"> obligation to act entirely in the organization's best interests and to uphold his or her fiduciary duties is interfered with or compromised by any other interest, relationship, or duty of the </w:t>
      </w:r>
      <w:r w:rsidR="000B5DE3" w:rsidRPr="00533E3B">
        <w:rPr>
          <w:rFonts w:cs="Arial"/>
        </w:rPr>
        <w:t>d</w:t>
      </w:r>
      <w:r w:rsidR="00CB0AE1" w:rsidRPr="00533E3B">
        <w:rPr>
          <w:rFonts w:cs="Arial"/>
        </w:rPr>
        <w:t>irector</w:t>
      </w:r>
      <w:r w:rsidRPr="00533E3B">
        <w:rPr>
          <w:rFonts w:cs="Arial"/>
        </w:rPr>
        <w:t xml:space="preserve">, there is a conflict of interest. A conflict of interest also exists when the </w:t>
      </w:r>
      <w:r w:rsidR="000B5DE3" w:rsidRPr="00533E3B">
        <w:rPr>
          <w:rFonts w:cs="Arial"/>
        </w:rPr>
        <w:t>d</w:t>
      </w:r>
      <w:r w:rsidR="00CB0AE1" w:rsidRPr="00533E3B">
        <w:rPr>
          <w:rFonts w:cs="Arial"/>
        </w:rPr>
        <w:t>irector</w:t>
      </w:r>
      <w:r w:rsidRPr="00533E3B">
        <w:rPr>
          <w:rFonts w:cs="Arial"/>
        </w:rPr>
        <w:t xml:space="preserve">'s obligations to the </w:t>
      </w:r>
      <w:r w:rsidR="0013500E" w:rsidRPr="00533E3B">
        <w:rPr>
          <w:rFonts w:cs="Arial"/>
        </w:rPr>
        <w:t>organization</w:t>
      </w:r>
      <w:r w:rsidRPr="00533E3B">
        <w:rPr>
          <w:rFonts w:cs="Arial"/>
        </w:rPr>
        <w:t xml:space="preserve"> clash with other obligations, preventing the </w:t>
      </w:r>
      <w:r w:rsidR="000B5DE3" w:rsidRPr="00533E3B">
        <w:rPr>
          <w:rFonts w:cs="Arial"/>
        </w:rPr>
        <w:t>d</w:t>
      </w:r>
      <w:r w:rsidR="00CB0AE1" w:rsidRPr="00533E3B">
        <w:rPr>
          <w:rFonts w:cs="Arial"/>
        </w:rPr>
        <w:t>irector</w:t>
      </w:r>
      <w:r w:rsidRPr="00533E3B">
        <w:rPr>
          <w:rFonts w:cs="Arial"/>
        </w:rPr>
        <w:t xml:space="preserve"> from completely performing the fiduciary duties owed to the </w:t>
      </w:r>
      <w:r w:rsidR="0013500E" w:rsidRPr="00533E3B">
        <w:rPr>
          <w:rFonts w:cs="Arial"/>
        </w:rPr>
        <w:t>organization</w:t>
      </w:r>
      <w:r w:rsidRPr="00533E3B">
        <w:rPr>
          <w:rFonts w:cs="Arial"/>
        </w:rPr>
        <w:t>.</w:t>
      </w:r>
    </w:p>
    <w:p w14:paraId="37D32616" w14:textId="1A12FF36" w:rsidR="00A57964" w:rsidRPr="00533E3B" w:rsidRDefault="00A57964" w:rsidP="000B00B1">
      <w:pPr>
        <w:pStyle w:val="Heading2"/>
        <w:ind w:left="1440"/>
        <w:rPr>
          <w:rFonts w:cs="Arial"/>
        </w:rPr>
      </w:pPr>
      <w:r w:rsidRPr="00533E3B">
        <w:rPr>
          <w:rFonts w:cs="Arial"/>
        </w:rPr>
        <w:t>It is not possible to list all the circumstances in which a potential conflict of interest might occur</w:t>
      </w:r>
      <w:r w:rsidR="000B5DE3" w:rsidRPr="00533E3B">
        <w:rPr>
          <w:rFonts w:cs="Arial"/>
        </w:rPr>
        <w:t>;</w:t>
      </w:r>
      <w:r w:rsidRPr="00533E3B">
        <w:rPr>
          <w:rFonts w:cs="Arial"/>
        </w:rPr>
        <w:t xml:space="preserve"> however</w:t>
      </w:r>
      <w:r w:rsidR="000B5DE3" w:rsidRPr="00533E3B">
        <w:rPr>
          <w:rFonts w:cs="Arial"/>
        </w:rPr>
        <w:t>,</w:t>
      </w:r>
      <w:r w:rsidRPr="00533E3B">
        <w:rPr>
          <w:rFonts w:cs="Arial"/>
        </w:rPr>
        <w:t xml:space="preserve"> conflicts frequently occur under the following circumstances:</w:t>
      </w:r>
    </w:p>
    <w:p w14:paraId="20C4152B" w14:textId="1BA64DBA" w:rsidR="00A57964" w:rsidRPr="00533E3B" w:rsidRDefault="000C113E" w:rsidP="000B00B1">
      <w:pPr>
        <w:pStyle w:val="ListParagraph"/>
        <w:numPr>
          <w:ilvl w:val="0"/>
          <w:numId w:val="4"/>
        </w:numPr>
        <w:spacing w:before="120" w:after="0"/>
        <w:ind w:left="1775" w:hanging="357"/>
        <w:contextualSpacing w:val="0"/>
        <w:rPr>
          <w:rFonts w:ascii="Arial" w:hAnsi="Arial" w:cs="Arial"/>
        </w:rPr>
      </w:pPr>
      <w:r w:rsidRPr="00533E3B">
        <w:rPr>
          <w:rFonts w:ascii="Arial" w:hAnsi="Arial" w:cs="Arial"/>
        </w:rPr>
        <w:t>T</w:t>
      </w:r>
      <w:r w:rsidR="00A57964" w:rsidRPr="00533E3B">
        <w:rPr>
          <w:rFonts w:ascii="Arial" w:hAnsi="Arial" w:cs="Arial"/>
        </w:rPr>
        <w:t>ransacting with the organization</w:t>
      </w:r>
      <w:r w:rsidRPr="00533E3B">
        <w:rPr>
          <w:rFonts w:ascii="Arial" w:hAnsi="Arial" w:cs="Arial"/>
        </w:rPr>
        <w:t>:</w:t>
      </w:r>
    </w:p>
    <w:p w14:paraId="24E9D3C9" w14:textId="21D700E0" w:rsidR="0013500E" w:rsidRPr="00533E3B" w:rsidRDefault="008978DC" w:rsidP="000B00B1">
      <w:pPr>
        <w:pStyle w:val="ListParagraph"/>
        <w:numPr>
          <w:ilvl w:val="3"/>
          <w:numId w:val="5"/>
        </w:numPr>
        <w:spacing w:before="120" w:after="0"/>
        <w:ind w:left="2171" w:hanging="357"/>
        <w:contextualSpacing w:val="0"/>
        <w:rPr>
          <w:rFonts w:ascii="Arial" w:hAnsi="Arial" w:cs="Arial"/>
        </w:rPr>
      </w:pPr>
      <w:r w:rsidRPr="00533E3B">
        <w:rPr>
          <w:rFonts w:ascii="Arial" w:hAnsi="Arial" w:cs="Arial"/>
        </w:rPr>
        <w:t xml:space="preserve">When a </w:t>
      </w:r>
      <w:r w:rsidR="000B5DE3" w:rsidRPr="00533E3B">
        <w:rPr>
          <w:rFonts w:ascii="Arial" w:hAnsi="Arial" w:cs="Arial"/>
        </w:rPr>
        <w:t>d</w:t>
      </w:r>
      <w:r w:rsidRPr="00533E3B">
        <w:rPr>
          <w:rFonts w:ascii="Arial" w:hAnsi="Arial" w:cs="Arial"/>
        </w:rPr>
        <w:t xml:space="preserve">irector engages in direct or indirect interactions with the organization. </w:t>
      </w:r>
    </w:p>
    <w:p w14:paraId="0E253F19" w14:textId="2980C73A" w:rsidR="000C113E" w:rsidRPr="00533E3B" w:rsidRDefault="008978DC" w:rsidP="000B00B1">
      <w:pPr>
        <w:pStyle w:val="ListParagraph"/>
        <w:numPr>
          <w:ilvl w:val="3"/>
          <w:numId w:val="5"/>
        </w:numPr>
        <w:spacing w:before="120" w:after="0"/>
        <w:ind w:left="2171" w:hanging="357"/>
        <w:contextualSpacing w:val="0"/>
        <w:rPr>
          <w:rFonts w:ascii="Arial" w:hAnsi="Arial" w:cs="Arial"/>
        </w:rPr>
      </w:pPr>
      <w:r w:rsidRPr="00533E3B">
        <w:rPr>
          <w:rFonts w:ascii="Arial" w:hAnsi="Arial" w:cs="Arial"/>
        </w:rPr>
        <w:t xml:space="preserve">When a </w:t>
      </w:r>
      <w:r w:rsidR="000B5DE3" w:rsidRPr="00533E3B">
        <w:rPr>
          <w:rFonts w:ascii="Arial" w:hAnsi="Arial" w:cs="Arial"/>
        </w:rPr>
        <w:t>d</w:t>
      </w:r>
      <w:r w:rsidRPr="00533E3B">
        <w:rPr>
          <w:rFonts w:ascii="Arial" w:hAnsi="Arial" w:cs="Arial"/>
        </w:rPr>
        <w:t xml:space="preserve">irector has a material, direct or indirect, interest in a transaction or contract with the </w:t>
      </w:r>
      <w:r w:rsidR="0013500E" w:rsidRPr="00533E3B">
        <w:rPr>
          <w:rFonts w:ascii="Arial" w:hAnsi="Arial" w:cs="Arial"/>
        </w:rPr>
        <w:t>organization</w:t>
      </w:r>
      <w:r w:rsidR="00007054" w:rsidRPr="00533E3B">
        <w:rPr>
          <w:rFonts w:ascii="Arial" w:hAnsi="Arial" w:cs="Arial"/>
        </w:rPr>
        <w:t>.</w:t>
      </w:r>
    </w:p>
    <w:p w14:paraId="5705F628" w14:textId="721A0B36" w:rsidR="000C113E" w:rsidRPr="00533E3B" w:rsidRDefault="00A57964" w:rsidP="000B00B1">
      <w:pPr>
        <w:pStyle w:val="ListParagraph"/>
        <w:numPr>
          <w:ilvl w:val="0"/>
          <w:numId w:val="4"/>
        </w:numPr>
        <w:spacing w:before="120" w:after="0"/>
        <w:ind w:left="1775" w:hanging="357"/>
        <w:contextualSpacing w:val="0"/>
        <w:rPr>
          <w:rFonts w:ascii="Arial" w:hAnsi="Arial" w:cs="Arial"/>
        </w:rPr>
      </w:pPr>
      <w:r w:rsidRPr="00533E3B">
        <w:rPr>
          <w:rFonts w:ascii="Arial" w:hAnsi="Arial" w:cs="Arial"/>
        </w:rPr>
        <w:t>Interest of a relative</w:t>
      </w:r>
      <w:r w:rsidR="000C113E" w:rsidRPr="00533E3B">
        <w:rPr>
          <w:rFonts w:ascii="Arial" w:hAnsi="Arial" w:cs="Arial"/>
        </w:rPr>
        <w:t>:</w:t>
      </w:r>
    </w:p>
    <w:p w14:paraId="54078932" w14:textId="4310C526" w:rsidR="008978DC" w:rsidRPr="00533E3B" w:rsidRDefault="008978DC" w:rsidP="000B00B1">
      <w:pPr>
        <w:pStyle w:val="ListParagraph"/>
        <w:numPr>
          <w:ilvl w:val="3"/>
          <w:numId w:val="6"/>
        </w:numPr>
        <w:spacing w:before="120" w:after="0"/>
        <w:ind w:left="2171" w:hanging="357"/>
        <w:contextualSpacing w:val="0"/>
        <w:rPr>
          <w:rFonts w:ascii="Arial" w:hAnsi="Arial" w:cs="Arial"/>
        </w:rPr>
      </w:pPr>
      <w:r w:rsidRPr="00533E3B">
        <w:rPr>
          <w:rFonts w:ascii="Arial" w:hAnsi="Arial" w:cs="Arial"/>
        </w:rPr>
        <w:lastRenderedPageBreak/>
        <w:t xml:space="preserve">When the </w:t>
      </w:r>
      <w:r w:rsidR="0013500E" w:rsidRPr="00533E3B">
        <w:rPr>
          <w:rFonts w:ascii="Arial" w:hAnsi="Arial" w:cs="Arial"/>
        </w:rPr>
        <w:t>organization</w:t>
      </w:r>
      <w:r w:rsidRPr="00533E3B">
        <w:rPr>
          <w:rFonts w:ascii="Arial" w:hAnsi="Arial" w:cs="Arial"/>
        </w:rPr>
        <w:t xml:space="preserve"> transacts business with a supplier of goods or services or any other party whose principal, officer, or representative is a relative or a member of a </w:t>
      </w:r>
      <w:r w:rsidR="000B5DE3" w:rsidRPr="00533E3B">
        <w:rPr>
          <w:rFonts w:ascii="Arial" w:hAnsi="Arial" w:cs="Arial"/>
        </w:rPr>
        <w:t>d</w:t>
      </w:r>
      <w:r w:rsidRPr="00533E3B">
        <w:rPr>
          <w:rFonts w:ascii="Arial" w:hAnsi="Arial" w:cs="Arial"/>
        </w:rPr>
        <w:t>irector's household.</w:t>
      </w:r>
    </w:p>
    <w:p w14:paraId="0F09CF77" w14:textId="77777777" w:rsidR="000C113E" w:rsidRPr="00533E3B" w:rsidRDefault="00A57964" w:rsidP="000B00B1">
      <w:pPr>
        <w:pStyle w:val="ListParagraph"/>
        <w:numPr>
          <w:ilvl w:val="0"/>
          <w:numId w:val="4"/>
        </w:numPr>
        <w:spacing w:before="120" w:after="0"/>
        <w:ind w:left="1775" w:hanging="357"/>
        <w:contextualSpacing w:val="0"/>
        <w:rPr>
          <w:rFonts w:ascii="Arial" w:hAnsi="Arial" w:cs="Arial"/>
        </w:rPr>
      </w:pPr>
      <w:r w:rsidRPr="00533E3B">
        <w:rPr>
          <w:rFonts w:ascii="Arial" w:hAnsi="Arial" w:cs="Arial"/>
        </w:rPr>
        <w:t>Gifts</w:t>
      </w:r>
      <w:r w:rsidR="000C113E" w:rsidRPr="00533E3B">
        <w:rPr>
          <w:rFonts w:ascii="Arial" w:hAnsi="Arial" w:cs="Arial"/>
        </w:rPr>
        <w:t>:</w:t>
      </w:r>
    </w:p>
    <w:p w14:paraId="0097AF4B" w14:textId="00251D06" w:rsidR="00A87A29" w:rsidRPr="00533E3B" w:rsidRDefault="00A87A29" w:rsidP="000B00B1">
      <w:pPr>
        <w:pStyle w:val="ListParagraph"/>
        <w:numPr>
          <w:ilvl w:val="3"/>
          <w:numId w:val="7"/>
        </w:numPr>
        <w:spacing w:before="120" w:after="0"/>
        <w:ind w:left="2171" w:hanging="357"/>
        <w:contextualSpacing w:val="0"/>
        <w:rPr>
          <w:rFonts w:ascii="Arial" w:hAnsi="Arial" w:cs="Arial"/>
        </w:rPr>
      </w:pPr>
      <w:r w:rsidRPr="00533E3B">
        <w:rPr>
          <w:rFonts w:ascii="Arial" w:hAnsi="Arial" w:cs="Arial"/>
        </w:rPr>
        <w:t xml:space="preserve">When a </w:t>
      </w:r>
      <w:r w:rsidR="000B5DE3" w:rsidRPr="00533E3B">
        <w:rPr>
          <w:rFonts w:ascii="Arial" w:hAnsi="Arial" w:cs="Arial"/>
        </w:rPr>
        <w:t>d</w:t>
      </w:r>
      <w:r w:rsidRPr="00533E3B">
        <w:rPr>
          <w:rFonts w:ascii="Arial" w:hAnsi="Arial" w:cs="Arial"/>
        </w:rPr>
        <w:t xml:space="preserve">irector, a member of the </w:t>
      </w:r>
      <w:r w:rsidR="000B5DE3" w:rsidRPr="00533E3B">
        <w:rPr>
          <w:rFonts w:ascii="Arial" w:hAnsi="Arial" w:cs="Arial"/>
        </w:rPr>
        <w:t>d</w:t>
      </w:r>
      <w:r w:rsidRPr="00533E3B">
        <w:rPr>
          <w:rFonts w:ascii="Arial" w:hAnsi="Arial" w:cs="Arial"/>
        </w:rPr>
        <w:t xml:space="preserve">irector's household, or any other person or entity designated by the </w:t>
      </w:r>
      <w:r w:rsidR="000B5DE3" w:rsidRPr="00533E3B">
        <w:rPr>
          <w:rFonts w:ascii="Arial" w:hAnsi="Arial" w:cs="Arial"/>
        </w:rPr>
        <w:t>d</w:t>
      </w:r>
      <w:r w:rsidRPr="00533E3B">
        <w:rPr>
          <w:rFonts w:ascii="Arial" w:hAnsi="Arial" w:cs="Arial"/>
        </w:rPr>
        <w:t xml:space="preserve">irector accepts gifts, payments, services, or anything else of more than a token or nominal value from a party with whom the </w:t>
      </w:r>
      <w:r w:rsidR="0013500E" w:rsidRPr="00533E3B">
        <w:rPr>
          <w:rFonts w:ascii="Arial" w:hAnsi="Arial" w:cs="Arial"/>
        </w:rPr>
        <w:t>organization</w:t>
      </w:r>
      <w:r w:rsidRPr="00533E3B">
        <w:rPr>
          <w:rFonts w:ascii="Arial" w:hAnsi="Arial" w:cs="Arial"/>
        </w:rPr>
        <w:t xml:space="preserve"> may conduct business (including a supplier of goods or services) with the intention of (or that may be perceived as being with the intention of) influencing an act or decision of the </w:t>
      </w:r>
      <w:r w:rsidR="000B5DE3" w:rsidRPr="00533E3B">
        <w:rPr>
          <w:rFonts w:ascii="Arial" w:hAnsi="Arial" w:cs="Arial"/>
        </w:rPr>
        <w:t>b</w:t>
      </w:r>
      <w:r w:rsidRPr="00533E3B">
        <w:rPr>
          <w:rFonts w:ascii="Arial" w:hAnsi="Arial" w:cs="Arial"/>
        </w:rPr>
        <w:t>oard.</w:t>
      </w:r>
    </w:p>
    <w:p w14:paraId="0DB02536" w14:textId="6C1D8E79" w:rsidR="00A57964" w:rsidRPr="00533E3B" w:rsidRDefault="00A57964" w:rsidP="000B00B1">
      <w:pPr>
        <w:pStyle w:val="ListParagraph"/>
        <w:numPr>
          <w:ilvl w:val="0"/>
          <w:numId w:val="4"/>
        </w:numPr>
        <w:spacing w:before="120" w:after="0"/>
        <w:ind w:left="1775" w:hanging="357"/>
        <w:contextualSpacing w:val="0"/>
        <w:rPr>
          <w:rFonts w:ascii="Arial" w:hAnsi="Arial" w:cs="Arial"/>
        </w:rPr>
      </w:pPr>
      <w:r w:rsidRPr="00533E3B">
        <w:rPr>
          <w:rFonts w:ascii="Arial" w:hAnsi="Arial" w:cs="Arial"/>
        </w:rPr>
        <w:t>Acting for an improper purpose</w:t>
      </w:r>
      <w:r w:rsidR="000B68C8" w:rsidRPr="00533E3B">
        <w:rPr>
          <w:rFonts w:ascii="Arial" w:hAnsi="Arial" w:cs="Arial"/>
        </w:rPr>
        <w:t>:</w:t>
      </w:r>
    </w:p>
    <w:p w14:paraId="1B557B1F" w14:textId="2733A09B" w:rsidR="0016520A" w:rsidRPr="00533E3B" w:rsidRDefault="00A87A29" w:rsidP="000B00B1">
      <w:pPr>
        <w:pStyle w:val="ListParagraph"/>
        <w:numPr>
          <w:ilvl w:val="3"/>
          <w:numId w:val="8"/>
        </w:numPr>
        <w:spacing w:before="120" w:after="0"/>
        <w:ind w:left="2171" w:hanging="357"/>
        <w:contextualSpacing w:val="0"/>
        <w:rPr>
          <w:rFonts w:ascii="Arial" w:hAnsi="Arial" w:cs="Arial"/>
        </w:rPr>
      </w:pPr>
      <w:r w:rsidRPr="00533E3B">
        <w:rPr>
          <w:rFonts w:ascii="Arial" w:hAnsi="Arial" w:cs="Arial"/>
        </w:rPr>
        <w:t xml:space="preserve">When </w:t>
      </w:r>
      <w:r w:rsidR="000B5DE3" w:rsidRPr="00533E3B">
        <w:rPr>
          <w:rFonts w:ascii="Arial" w:hAnsi="Arial" w:cs="Arial"/>
        </w:rPr>
        <w:t>d</w:t>
      </w:r>
      <w:r w:rsidRPr="00533E3B">
        <w:rPr>
          <w:rFonts w:ascii="Arial" w:hAnsi="Arial" w:cs="Arial"/>
        </w:rPr>
        <w:t>irectors exercise their powers motivated by self-interest or other improper purposes. Directors must only take decisions that are in the organization's best interest</w:t>
      </w:r>
      <w:r w:rsidR="000B5DE3" w:rsidRPr="00533E3B">
        <w:rPr>
          <w:rFonts w:ascii="Arial" w:hAnsi="Arial" w:cs="Arial"/>
        </w:rPr>
        <w:t>.</w:t>
      </w:r>
      <w:r w:rsidRPr="00533E3B">
        <w:rPr>
          <w:rFonts w:ascii="Arial" w:hAnsi="Arial" w:cs="Arial"/>
        </w:rPr>
        <w:t xml:space="preserve"> </w:t>
      </w:r>
    </w:p>
    <w:p w14:paraId="3A814662" w14:textId="3E09DC4E" w:rsidR="00A87A29" w:rsidRPr="00533E3B" w:rsidRDefault="00A87A29" w:rsidP="000B00B1">
      <w:pPr>
        <w:pStyle w:val="ListParagraph"/>
        <w:numPr>
          <w:ilvl w:val="3"/>
          <w:numId w:val="8"/>
        </w:numPr>
        <w:spacing w:before="120" w:after="0"/>
        <w:ind w:left="2171" w:hanging="357"/>
        <w:contextualSpacing w:val="0"/>
        <w:rPr>
          <w:rFonts w:ascii="Arial" w:hAnsi="Arial" w:cs="Arial"/>
        </w:rPr>
      </w:pPr>
      <w:r w:rsidRPr="00533E3B">
        <w:rPr>
          <w:rFonts w:ascii="Arial" w:hAnsi="Arial" w:cs="Arial"/>
        </w:rPr>
        <w:t>Directors who have been nominated by a specific group are required to work in the organization's best interest, even if that goes against the interests of the party that nominated them.</w:t>
      </w:r>
    </w:p>
    <w:p w14:paraId="67628F63" w14:textId="7678D379" w:rsidR="00A57964" w:rsidRPr="00533E3B" w:rsidRDefault="00A57964" w:rsidP="000B00B1">
      <w:pPr>
        <w:pStyle w:val="ListParagraph"/>
        <w:numPr>
          <w:ilvl w:val="0"/>
          <w:numId w:val="4"/>
        </w:numPr>
        <w:spacing w:before="120" w:after="0"/>
        <w:ind w:left="1775" w:hanging="357"/>
        <w:contextualSpacing w:val="0"/>
        <w:rPr>
          <w:rFonts w:ascii="Arial" w:hAnsi="Arial" w:cs="Arial"/>
        </w:rPr>
      </w:pPr>
      <w:r w:rsidRPr="00533E3B">
        <w:rPr>
          <w:rFonts w:ascii="Arial" w:hAnsi="Arial" w:cs="Arial"/>
        </w:rPr>
        <w:t>Appropriation of an organization opportunity</w:t>
      </w:r>
      <w:r w:rsidR="001A3969" w:rsidRPr="00533E3B">
        <w:rPr>
          <w:rFonts w:ascii="Arial" w:hAnsi="Arial" w:cs="Arial"/>
        </w:rPr>
        <w:t>:</w:t>
      </w:r>
    </w:p>
    <w:p w14:paraId="254EF3F7" w14:textId="1441E4D6" w:rsidR="00A87A29" w:rsidRPr="00533E3B" w:rsidRDefault="00005425" w:rsidP="000B00B1">
      <w:pPr>
        <w:pStyle w:val="ListParagraph"/>
        <w:numPr>
          <w:ilvl w:val="3"/>
          <w:numId w:val="9"/>
        </w:numPr>
        <w:spacing w:before="120" w:after="0"/>
        <w:ind w:left="2171" w:hanging="357"/>
        <w:contextualSpacing w:val="0"/>
        <w:rPr>
          <w:rFonts w:ascii="Arial" w:hAnsi="Arial" w:cs="Arial"/>
        </w:rPr>
      </w:pPr>
      <w:r w:rsidRPr="00533E3B">
        <w:rPr>
          <w:rFonts w:ascii="Arial" w:hAnsi="Arial" w:cs="Arial"/>
        </w:rPr>
        <w:t xml:space="preserve">When a </w:t>
      </w:r>
      <w:r w:rsidR="000B5DE3" w:rsidRPr="00533E3B">
        <w:rPr>
          <w:rFonts w:ascii="Arial" w:hAnsi="Arial" w:cs="Arial"/>
        </w:rPr>
        <w:t>d</w:t>
      </w:r>
      <w:r w:rsidRPr="00533E3B">
        <w:rPr>
          <w:rFonts w:ascii="Arial" w:hAnsi="Arial" w:cs="Arial"/>
        </w:rPr>
        <w:t>irector uses an opportunity or advantage that belongs to the organization for personal benefit.</w:t>
      </w:r>
    </w:p>
    <w:p w14:paraId="1C1F7BD2" w14:textId="09D8FDC8" w:rsidR="00A57964" w:rsidRPr="00533E3B" w:rsidRDefault="00A57964" w:rsidP="000B00B1">
      <w:pPr>
        <w:pStyle w:val="ListParagraph"/>
        <w:numPr>
          <w:ilvl w:val="0"/>
          <w:numId w:val="4"/>
        </w:numPr>
        <w:spacing w:before="120" w:after="0"/>
        <w:ind w:left="1775" w:hanging="357"/>
        <w:contextualSpacing w:val="0"/>
        <w:rPr>
          <w:rFonts w:ascii="Arial" w:hAnsi="Arial" w:cs="Arial"/>
        </w:rPr>
      </w:pPr>
      <w:r w:rsidRPr="00533E3B">
        <w:rPr>
          <w:rFonts w:ascii="Arial" w:hAnsi="Arial" w:cs="Arial"/>
        </w:rPr>
        <w:t>Duty to disclose</w:t>
      </w:r>
      <w:r w:rsidR="008978DC" w:rsidRPr="00533E3B">
        <w:rPr>
          <w:rFonts w:ascii="Arial" w:hAnsi="Arial" w:cs="Arial"/>
        </w:rPr>
        <w:t xml:space="preserve"> information of value to the organization</w:t>
      </w:r>
      <w:r w:rsidR="001A3969" w:rsidRPr="00533E3B">
        <w:rPr>
          <w:rFonts w:ascii="Arial" w:hAnsi="Arial" w:cs="Arial"/>
        </w:rPr>
        <w:t>:</w:t>
      </w:r>
    </w:p>
    <w:p w14:paraId="41D124F9" w14:textId="4ACBE951" w:rsidR="00A87A29" w:rsidRPr="00533E3B" w:rsidRDefault="00005425" w:rsidP="000B00B1">
      <w:pPr>
        <w:pStyle w:val="ListParagraph"/>
        <w:numPr>
          <w:ilvl w:val="3"/>
          <w:numId w:val="10"/>
        </w:numPr>
        <w:spacing w:before="120" w:after="0"/>
        <w:ind w:left="2171" w:hanging="357"/>
        <w:contextualSpacing w:val="0"/>
        <w:rPr>
          <w:rFonts w:ascii="Arial" w:hAnsi="Arial" w:cs="Arial"/>
        </w:rPr>
      </w:pPr>
      <w:r w:rsidRPr="00533E3B">
        <w:rPr>
          <w:rFonts w:ascii="Arial" w:hAnsi="Arial" w:cs="Arial"/>
        </w:rPr>
        <w:t xml:space="preserve">When </w:t>
      </w:r>
      <w:r w:rsidR="000B5DE3" w:rsidRPr="00533E3B">
        <w:rPr>
          <w:rFonts w:ascii="Arial" w:hAnsi="Arial" w:cs="Arial"/>
        </w:rPr>
        <w:t>d</w:t>
      </w:r>
      <w:r w:rsidR="00CB0AE1" w:rsidRPr="00533E3B">
        <w:rPr>
          <w:rFonts w:ascii="Arial" w:hAnsi="Arial" w:cs="Arial"/>
        </w:rPr>
        <w:t>irector</w:t>
      </w:r>
      <w:r w:rsidRPr="00533E3B">
        <w:rPr>
          <w:rFonts w:ascii="Arial" w:hAnsi="Arial" w:cs="Arial"/>
        </w:rPr>
        <w:t>s fail to provide pertinent information regarding an essential element of the organization's affairs.</w:t>
      </w:r>
    </w:p>
    <w:p w14:paraId="348987A5" w14:textId="648CA3D1" w:rsidR="008978DC" w:rsidRPr="00533E3B" w:rsidRDefault="008978DC" w:rsidP="000B00B1">
      <w:pPr>
        <w:pStyle w:val="ListParagraph"/>
        <w:numPr>
          <w:ilvl w:val="0"/>
          <w:numId w:val="4"/>
        </w:numPr>
        <w:spacing w:before="120" w:after="0"/>
        <w:ind w:left="1775" w:hanging="357"/>
        <w:contextualSpacing w:val="0"/>
        <w:rPr>
          <w:rFonts w:ascii="Arial" w:hAnsi="Arial" w:cs="Arial"/>
        </w:rPr>
      </w:pPr>
      <w:r w:rsidRPr="00533E3B">
        <w:rPr>
          <w:rFonts w:ascii="Arial" w:hAnsi="Arial" w:cs="Arial"/>
        </w:rPr>
        <w:t>Serving on the board of other organizations</w:t>
      </w:r>
      <w:r w:rsidR="001A3969" w:rsidRPr="00533E3B">
        <w:rPr>
          <w:rFonts w:ascii="Arial" w:hAnsi="Arial" w:cs="Arial"/>
        </w:rPr>
        <w:t>:</w:t>
      </w:r>
    </w:p>
    <w:p w14:paraId="08200755" w14:textId="19911F43" w:rsidR="00057E8A" w:rsidRPr="00533E3B" w:rsidRDefault="00501AFD" w:rsidP="000B00B1">
      <w:pPr>
        <w:pStyle w:val="ListParagraph"/>
        <w:numPr>
          <w:ilvl w:val="3"/>
          <w:numId w:val="11"/>
        </w:numPr>
        <w:spacing w:before="120" w:after="0"/>
        <w:ind w:left="2171" w:hanging="357"/>
        <w:contextualSpacing w:val="0"/>
        <w:rPr>
          <w:rFonts w:ascii="Arial" w:hAnsi="Arial" w:cs="Arial"/>
        </w:rPr>
      </w:pPr>
      <w:r w:rsidRPr="00533E3B">
        <w:rPr>
          <w:rFonts w:ascii="Arial" w:hAnsi="Arial" w:cs="Arial"/>
        </w:rPr>
        <w:t xml:space="preserve">A Director may be in a position where "duty and duty" are in conflict. This may occur when a </w:t>
      </w:r>
      <w:r w:rsidR="000B5DE3" w:rsidRPr="00533E3B">
        <w:rPr>
          <w:rFonts w:ascii="Arial" w:hAnsi="Arial" w:cs="Arial"/>
        </w:rPr>
        <w:t>d</w:t>
      </w:r>
      <w:r w:rsidRPr="00533E3B">
        <w:rPr>
          <w:rFonts w:ascii="Arial" w:hAnsi="Arial" w:cs="Arial"/>
        </w:rPr>
        <w:t xml:space="preserve">irector serves as a </w:t>
      </w:r>
      <w:r w:rsidR="000B5DE3" w:rsidRPr="00533E3B">
        <w:rPr>
          <w:rFonts w:ascii="Arial" w:hAnsi="Arial" w:cs="Arial"/>
        </w:rPr>
        <w:t>d</w:t>
      </w:r>
      <w:r w:rsidRPr="00533E3B">
        <w:rPr>
          <w:rFonts w:ascii="Arial" w:hAnsi="Arial" w:cs="Arial"/>
        </w:rPr>
        <w:t xml:space="preserve">irector of two </w:t>
      </w:r>
      <w:r w:rsidR="0013500E" w:rsidRPr="00533E3B">
        <w:rPr>
          <w:rFonts w:ascii="Arial" w:hAnsi="Arial" w:cs="Arial"/>
        </w:rPr>
        <w:t>organization</w:t>
      </w:r>
      <w:r w:rsidRPr="00533E3B">
        <w:rPr>
          <w:rFonts w:ascii="Arial" w:hAnsi="Arial" w:cs="Arial"/>
        </w:rPr>
        <w:t xml:space="preserve">s that compete with one another or engage in business transactions. </w:t>
      </w:r>
    </w:p>
    <w:p w14:paraId="699A7064" w14:textId="2DDD7ABB" w:rsidR="00057E8A" w:rsidRPr="00533E3B" w:rsidRDefault="00C05395" w:rsidP="000B00B1">
      <w:pPr>
        <w:pStyle w:val="ListParagraph"/>
        <w:numPr>
          <w:ilvl w:val="3"/>
          <w:numId w:val="11"/>
        </w:numPr>
        <w:spacing w:before="120" w:after="0"/>
        <w:ind w:left="2171" w:hanging="357"/>
        <w:contextualSpacing w:val="0"/>
        <w:rPr>
          <w:rFonts w:ascii="Arial" w:hAnsi="Arial" w:cs="Arial"/>
        </w:rPr>
      </w:pPr>
      <w:r w:rsidRPr="00533E3B">
        <w:rPr>
          <w:rFonts w:ascii="Arial" w:hAnsi="Arial" w:cs="Arial"/>
        </w:rPr>
        <w:t xml:space="preserve">“Duty and duty” </w:t>
      </w:r>
      <w:r w:rsidR="00501AFD" w:rsidRPr="00533E3B">
        <w:rPr>
          <w:rFonts w:ascii="Arial" w:hAnsi="Arial" w:cs="Arial"/>
        </w:rPr>
        <w:t xml:space="preserve">may also occur when a </w:t>
      </w:r>
      <w:r w:rsidR="000B5DE3" w:rsidRPr="00533E3B">
        <w:rPr>
          <w:rFonts w:ascii="Arial" w:hAnsi="Arial" w:cs="Arial"/>
        </w:rPr>
        <w:t>d</w:t>
      </w:r>
      <w:r w:rsidR="00501AFD" w:rsidRPr="00533E3B">
        <w:rPr>
          <w:rFonts w:ascii="Arial" w:hAnsi="Arial" w:cs="Arial"/>
        </w:rPr>
        <w:t xml:space="preserve">irector has a link with another </w:t>
      </w:r>
      <w:r w:rsidR="0013500E" w:rsidRPr="00533E3B">
        <w:rPr>
          <w:rFonts w:ascii="Arial" w:hAnsi="Arial" w:cs="Arial"/>
        </w:rPr>
        <w:t>organization</w:t>
      </w:r>
      <w:r w:rsidR="00501AFD" w:rsidRPr="00533E3B">
        <w:rPr>
          <w:rFonts w:ascii="Arial" w:hAnsi="Arial" w:cs="Arial"/>
        </w:rPr>
        <w:t xml:space="preserve">. For instance, if two </w:t>
      </w:r>
      <w:r w:rsidR="0013500E" w:rsidRPr="00533E3B">
        <w:rPr>
          <w:rFonts w:ascii="Arial" w:hAnsi="Arial" w:cs="Arial"/>
        </w:rPr>
        <w:t>organization</w:t>
      </w:r>
      <w:r w:rsidR="00501AFD" w:rsidRPr="00533E3B">
        <w:rPr>
          <w:rFonts w:ascii="Arial" w:hAnsi="Arial" w:cs="Arial"/>
        </w:rPr>
        <w:t>s are attempting to capitali</w:t>
      </w:r>
      <w:r w:rsidR="005A363B" w:rsidRPr="00533E3B">
        <w:rPr>
          <w:rFonts w:ascii="Arial" w:hAnsi="Arial" w:cs="Arial"/>
        </w:rPr>
        <w:t>z</w:t>
      </w:r>
      <w:r w:rsidR="00501AFD" w:rsidRPr="00533E3B">
        <w:rPr>
          <w:rFonts w:ascii="Arial" w:hAnsi="Arial" w:cs="Arial"/>
        </w:rPr>
        <w:t>e on the same opportunity.</w:t>
      </w:r>
    </w:p>
    <w:p w14:paraId="0BFEF877" w14:textId="7A7874A1" w:rsidR="00501AFD" w:rsidRDefault="00501AFD" w:rsidP="000B00B1">
      <w:pPr>
        <w:pStyle w:val="ListParagraph"/>
        <w:numPr>
          <w:ilvl w:val="3"/>
          <w:numId w:val="11"/>
        </w:numPr>
        <w:spacing w:before="120" w:after="0"/>
        <w:ind w:left="2171" w:hanging="357"/>
        <w:contextualSpacing w:val="0"/>
        <w:rPr>
          <w:rFonts w:ascii="Arial" w:hAnsi="Arial" w:cs="Arial"/>
        </w:rPr>
      </w:pPr>
      <w:r w:rsidRPr="00533E3B">
        <w:rPr>
          <w:rFonts w:ascii="Arial" w:hAnsi="Arial" w:cs="Arial"/>
        </w:rPr>
        <w:t xml:space="preserve">A </w:t>
      </w:r>
      <w:r w:rsidR="000B5DE3" w:rsidRPr="00533E3B">
        <w:rPr>
          <w:rFonts w:ascii="Arial" w:hAnsi="Arial" w:cs="Arial"/>
        </w:rPr>
        <w:t>d</w:t>
      </w:r>
      <w:r w:rsidR="00CB0AE1" w:rsidRPr="00533E3B">
        <w:rPr>
          <w:rFonts w:ascii="Arial" w:hAnsi="Arial" w:cs="Arial"/>
        </w:rPr>
        <w:t>irector</w:t>
      </w:r>
      <w:r w:rsidRPr="00533E3B">
        <w:rPr>
          <w:rFonts w:ascii="Arial" w:hAnsi="Arial" w:cs="Arial"/>
        </w:rPr>
        <w:t xml:space="preserve"> may have access to confidential information received in one boardroom or pertinent to a decision being made in another boardroom. The </w:t>
      </w:r>
      <w:r w:rsidR="000B5DE3" w:rsidRPr="00533E3B">
        <w:rPr>
          <w:rFonts w:ascii="Arial" w:hAnsi="Arial" w:cs="Arial"/>
        </w:rPr>
        <w:t>d</w:t>
      </w:r>
      <w:r w:rsidRPr="00533E3B">
        <w:rPr>
          <w:rFonts w:ascii="Arial" w:hAnsi="Arial" w:cs="Arial"/>
        </w:rPr>
        <w:t xml:space="preserve">irector cannot simultaneously fulfil the obligation to keep such material confidential and the obligation to disclose it. The </w:t>
      </w:r>
      <w:r w:rsidR="000B5DE3" w:rsidRPr="00533E3B">
        <w:rPr>
          <w:rFonts w:ascii="Arial" w:hAnsi="Arial" w:cs="Arial"/>
        </w:rPr>
        <w:t>d</w:t>
      </w:r>
      <w:r w:rsidRPr="00533E3B">
        <w:rPr>
          <w:rFonts w:ascii="Arial" w:hAnsi="Arial" w:cs="Arial"/>
        </w:rPr>
        <w:t xml:space="preserve">irector cannot act to advance any interests other than those of the </w:t>
      </w:r>
      <w:r w:rsidR="0013500E" w:rsidRPr="00533E3B">
        <w:rPr>
          <w:rFonts w:ascii="Arial" w:hAnsi="Arial" w:cs="Arial"/>
        </w:rPr>
        <w:t>organization</w:t>
      </w:r>
      <w:r w:rsidRPr="00533E3B">
        <w:rPr>
          <w:rFonts w:ascii="Arial" w:hAnsi="Arial" w:cs="Arial"/>
        </w:rPr>
        <w:t>.</w:t>
      </w:r>
    </w:p>
    <w:p w14:paraId="7A1F43CA" w14:textId="77777777" w:rsidR="00232888" w:rsidRPr="00232888" w:rsidRDefault="00232888" w:rsidP="00232888">
      <w:pPr>
        <w:spacing w:before="120" w:after="0"/>
        <w:ind w:left="1080"/>
        <w:rPr>
          <w:rFonts w:ascii="Arial" w:hAnsi="Arial" w:cs="Arial"/>
        </w:rPr>
      </w:pPr>
    </w:p>
    <w:p w14:paraId="77E2B683" w14:textId="750A92E0" w:rsidR="0016520A" w:rsidRPr="00533E3B" w:rsidRDefault="00501AFD">
      <w:pPr>
        <w:pStyle w:val="Heading1"/>
        <w:rPr>
          <w:rFonts w:cs="Arial"/>
        </w:rPr>
      </w:pPr>
      <w:r w:rsidRPr="00533E3B">
        <w:rPr>
          <w:rFonts w:cs="Arial"/>
        </w:rPr>
        <w:lastRenderedPageBreak/>
        <w:t xml:space="preserve">Disclosure of </w:t>
      </w:r>
      <w:r w:rsidR="000B5DE3" w:rsidRPr="00533E3B">
        <w:rPr>
          <w:rFonts w:cs="Arial"/>
        </w:rPr>
        <w:t>c</w:t>
      </w:r>
      <w:r w:rsidRPr="00533E3B">
        <w:rPr>
          <w:rFonts w:cs="Arial"/>
        </w:rPr>
        <w:t xml:space="preserve">onflicts </w:t>
      </w:r>
    </w:p>
    <w:p w14:paraId="597EBAE7" w14:textId="380BCDF4" w:rsidR="00F9083D" w:rsidRPr="00533E3B" w:rsidRDefault="00F9083D" w:rsidP="000B00B1">
      <w:pPr>
        <w:pStyle w:val="Heading2"/>
        <w:spacing w:before="120"/>
        <w:ind w:left="1440"/>
        <w:rPr>
          <w:rFonts w:cs="Arial"/>
        </w:rPr>
      </w:pPr>
      <w:r w:rsidRPr="00533E3B">
        <w:rPr>
          <w:rFonts w:eastAsiaTheme="minorHAnsi" w:cs="Arial"/>
        </w:rPr>
        <w:t xml:space="preserve">A </w:t>
      </w:r>
      <w:r w:rsidR="000B5DE3" w:rsidRPr="00533E3B">
        <w:rPr>
          <w:rFonts w:eastAsiaTheme="minorHAnsi" w:cs="Arial"/>
        </w:rPr>
        <w:t>d</w:t>
      </w:r>
      <w:r w:rsidRPr="00533E3B">
        <w:rPr>
          <w:rFonts w:eastAsiaTheme="minorHAnsi" w:cs="Arial"/>
        </w:rPr>
        <w:t xml:space="preserve">irector, </w:t>
      </w:r>
      <w:r w:rsidR="000B5DE3" w:rsidRPr="00533E3B">
        <w:rPr>
          <w:rFonts w:eastAsiaTheme="minorHAnsi" w:cs="Arial"/>
        </w:rPr>
        <w:t>o</w:t>
      </w:r>
      <w:r w:rsidRPr="00533E3B">
        <w:rPr>
          <w:rFonts w:eastAsiaTheme="minorHAnsi" w:cs="Arial"/>
        </w:rPr>
        <w:t>fficer, or committee member who is in a position of conflict or possible conflict must immediately notify the Chair or Vice-</w:t>
      </w:r>
      <w:r w:rsidR="00902A92" w:rsidRPr="00533E3B">
        <w:rPr>
          <w:rFonts w:eastAsiaTheme="minorHAnsi" w:cs="Arial"/>
        </w:rPr>
        <w:t>C</w:t>
      </w:r>
      <w:r w:rsidRPr="00533E3B">
        <w:rPr>
          <w:rFonts w:eastAsiaTheme="minorHAnsi" w:cs="Arial"/>
        </w:rPr>
        <w:t>hair of the Board of such a conflict. When the Chair has a conflict, the Vice-Chair must be notified. The disclosure must be sufficient to reveal the nature and scope of the interest. Disclosure shall occur as quickly as practicable and, if at all possible, prior to discussion and vote on the topic.</w:t>
      </w:r>
    </w:p>
    <w:p w14:paraId="175CF04E" w14:textId="17F042B4" w:rsidR="003161D4" w:rsidRPr="00533E3B" w:rsidRDefault="003161D4" w:rsidP="000B00B1">
      <w:pPr>
        <w:pStyle w:val="Heading2"/>
        <w:spacing w:before="120"/>
        <w:ind w:left="1440"/>
        <w:rPr>
          <w:rFonts w:cs="Arial"/>
        </w:rPr>
      </w:pPr>
      <w:r w:rsidRPr="00533E3B">
        <w:rPr>
          <w:rFonts w:cs="Arial"/>
        </w:rPr>
        <w:t>Where</w:t>
      </w:r>
      <w:r w:rsidR="003221CE" w:rsidRPr="00533E3B">
        <w:rPr>
          <w:rFonts w:cs="Arial"/>
        </w:rPr>
        <w:t>;</w:t>
      </w:r>
    </w:p>
    <w:p w14:paraId="1738A05B" w14:textId="10E034D2" w:rsidR="003161D4" w:rsidRPr="00533E3B" w:rsidRDefault="003161D4" w:rsidP="000B00B1">
      <w:pPr>
        <w:pStyle w:val="ListParagraph"/>
        <w:numPr>
          <w:ilvl w:val="3"/>
          <w:numId w:val="12"/>
        </w:numPr>
        <w:spacing w:before="120" w:after="0"/>
        <w:ind w:left="2194" w:hanging="720"/>
        <w:contextualSpacing w:val="0"/>
        <w:rPr>
          <w:rFonts w:ascii="Arial" w:hAnsi="Arial" w:cs="Arial"/>
        </w:rPr>
      </w:pPr>
      <w:r w:rsidRPr="00533E3B">
        <w:rPr>
          <w:rFonts w:ascii="Arial" w:hAnsi="Arial" w:cs="Arial"/>
        </w:rPr>
        <w:t xml:space="preserve">A </w:t>
      </w:r>
      <w:r w:rsidR="000B5DE3" w:rsidRPr="00533E3B">
        <w:rPr>
          <w:rFonts w:ascii="Arial" w:hAnsi="Arial" w:cs="Arial"/>
        </w:rPr>
        <w:t>d</w:t>
      </w:r>
      <w:r w:rsidRPr="00533E3B">
        <w:rPr>
          <w:rFonts w:ascii="Arial" w:hAnsi="Arial" w:cs="Arial"/>
        </w:rPr>
        <w:t xml:space="preserve">irector is not present at a meeting where a matter in which the </w:t>
      </w:r>
      <w:r w:rsidR="000B5DE3" w:rsidRPr="00533E3B">
        <w:rPr>
          <w:rFonts w:ascii="Arial" w:hAnsi="Arial" w:cs="Arial"/>
        </w:rPr>
        <w:t>d</w:t>
      </w:r>
      <w:r w:rsidRPr="00533E3B">
        <w:rPr>
          <w:rFonts w:ascii="Arial" w:hAnsi="Arial" w:cs="Arial"/>
        </w:rPr>
        <w:t xml:space="preserve">irector has a conflict is first discussed and/or voted upon, </w:t>
      </w:r>
    </w:p>
    <w:p w14:paraId="4A7304BF" w14:textId="7CCBDF2A" w:rsidR="003161D4" w:rsidRPr="00533E3B" w:rsidRDefault="003161D4" w:rsidP="000B00B1">
      <w:pPr>
        <w:pStyle w:val="ListParagraph"/>
        <w:numPr>
          <w:ilvl w:val="3"/>
          <w:numId w:val="12"/>
        </w:numPr>
        <w:spacing w:before="120" w:after="0"/>
        <w:ind w:left="2194" w:hanging="720"/>
        <w:contextualSpacing w:val="0"/>
        <w:rPr>
          <w:rFonts w:ascii="Arial" w:hAnsi="Arial" w:cs="Arial"/>
        </w:rPr>
      </w:pPr>
      <w:r w:rsidRPr="00533E3B">
        <w:rPr>
          <w:rFonts w:ascii="Arial" w:hAnsi="Arial" w:cs="Arial"/>
        </w:rPr>
        <w:t xml:space="preserve">A conflict arises for a </w:t>
      </w:r>
      <w:r w:rsidR="000B5DE3" w:rsidRPr="00533E3B">
        <w:rPr>
          <w:rFonts w:ascii="Arial" w:hAnsi="Arial" w:cs="Arial"/>
        </w:rPr>
        <w:t>d</w:t>
      </w:r>
      <w:r w:rsidRPr="00533E3B">
        <w:rPr>
          <w:rFonts w:ascii="Arial" w:hAnsi="Arial" w:cs="Arial"/>
        </w:rPr>
        <w:t xml:space="preserve">irector after a matter has been discussed but before it is voted upon by the </w:t>
      </w:r>
      <w:r w:rsidR="000B5DE3" w:rsidRPr="00533E3B">
        <w:rPr>
          <w:rFonts w:ascii="Arial" w:hAnsi="Arial" w:cs="Arial"/>
        </w:rPr>
        <w:t>b</w:t>
      </w:r>
      <w:r w:rsidRPr="00533E3B">
        <w:rPr>
          <w:rFonts w:ascii="Arial" w:hAnsi="Arial" w:cs="Arial"/>
        </w:rPr>
        <w:t xml:space="preserve">oard, or </w:t>
      </w:r>
    </w:p>
    <w:p w14:paraId="448E15A5" w14:textId="24BDF913" w:rsidR="001278CF" w:rsidRPr="000B00B1" w:rsidRDefault="003161D4" w:rsidP="000B00B1">
      <w:pPr>
        <w:pStyle w:val="ListParagraph"/>
        <w:numPr>
          <w:ilvl w:val="3"/>
          <w:numId w:val="12"/>
        </w:numPr>
        <w:spacing w:before="120" w:after="0"/>
        <w:ind w:left="2194" w:hanging="720"/>
        <w:contextualSpacing w:val="0"/>
        <w:rPr>
          <w:rFonts w:ascii="Arial" w:hAnsi="Arial" w:cs="Arial"/>
        </w:rPr>
      </w:pPr>
      <w:r w:rsidRPr="00533E3B">
        <w:rPr>
          <w:rFonts w:ascii="Arial" w:hAnsi="Arial" w:cs="Arial"/>
        </w:rPr>
        <w:t>A</w:t>
      </w:r>
      <w:r w:rsidR="000B5DE3" w:rsidRPr="00533E3B">
        <w:rPr>
          <w:rFonts w:ascii="Arial" w:hAnsi="Arial" w:cs="Arial"/>
        </w:rPr>
        <w:t xml:space="preserve"> d</w:t>
      </w:r>
      <w:r w:rsidRPr="00533E3B">
        <w:rPr>
          <w:rFonts w:ascii="Arial" w:hAnsi="Arial" w:cs="Arial"/>
        </w:rPr>
        <w:t xml:space="preserve">irector becomes conflicted after a matter has been approved, </w:t>
      </w:r>
      <w:r w:rsidRPr="000B00B1">
        <w:rPr>
          <w:rFonts w:ascii="Arial" w:hAnsi="Arial" w:cs="Arial"/>
        </w:rPr>
        <w:t xml:space="preserve">the </w:t>
      </w:r>
      <w:r w:rsidR="00D6128F" w:rsidRPr="000B00B1">
        <w:rPr>
          <w:rFonts w:ascii="Arial" w:hAnsi="Arial" w:cs="Arial"/>
        </w:rPr>
        <w:t>d</w:t>
      </w:r>
      <w:r w:rsidRPr="000B00B1">
        <w:rPr>
          <w:rFonts w:ascii="Arial" w:hAnsi="Arial" w:cs="Arial"/>
        </w:rPr>
        <w:t>irector shall declare the conflict to the Chair or Vice-</w:t>
      </w:r>
      <w:r w:rsidR="004979C7" w:rsidRPr="000B00B1">
        <w:rPr>
          <w:rFonts w:ascii="Arial" w:hAnsi="Arial" w:cs="Arial"/>
        </w:rPr>
        <w:t>Chair</w:t>
      </w:r>
      <w:r w:rsidRPr="000B00B1">
        <w:rPr>
          <w:rFonts w:ascii="Arial" w:hAnsi="Arial" w:cs="Arial"/>
        </w:rPr>
        <w:t xml:space="preserve"> as soon as</w:t>
      </w:r>
      <w:r w:rsidR="000B00B1" w:rsidRPr="000B00B1">
        <w:rPr>
          <w:rFonts w:ascii="Arial" w:hAnsi="Arial" w:cs="Arial"/>
        </w:rPr>
        <w:t xml:space="preserve"> </w:t>
      </w:r>
      <w:r w:rsidRPr="000B00B1">
        <w:rPr>
          <w:rFonts w:ascii="Arial" w:hAnsi="Arial" w:cs="Arial"/>
        </w:rPr>
        <w:t xml:space="preserve">possible and at the next meeting of the </w:t>
      </w:r>
      <w:r w:rsidR="00D6128F" w:rsidRPr="000B00B1">
        <w:rPr>
          <w:rFonts w:ascii="Arial" w:hAnsi="Arial" w:cs="Arial"/>
        </w:rPr>
        <w:t>b</w:t>
      </w:r>
      <w:r w:rsidRPr="000B00B1">
        <w:rPr>
          <w:rFonts w:ascii="Arial" w:hAnsi="Arial" w:cs="Arial"/>
        </w:rPr>
        <w:t>oard.</w:t>
      </w:r>
    </w:p>
    <w:p w14:paraId="3C51947B" w14:textId="71AE9ADC" w:rsidR="001278CF" w:rsidRPr="00533E3B" w:rsidRDefault="001278CF" w:rsidP="000B00B1">
      <w:pPr>
        <w:pStyle w:val="Heading2"/>
        <w:spacing w:before="120"/>
        <w:ind w:left="1440"/>
        <w:rPr>
          <w:rFonts w:cs="Arial"/>
        </w:rPr>
      </w:pPr>
      <w:r w:rsidRPr="00533E3B">
        <w:rPr>
          <w:rFonts w:cs="Arial"/>
        </w:rPr>
        <w:t xml:space="preserve">If a </w:t>
      </w:r>
      <w:r w:rsidR="00D6128F" w:rsidRPr="00533E3B">
        <w:rPr>
          <w:rFonts w:cs="Arial"/>
        </w:rPr>
        <w:t>d</w:t>
      </w:r>
      <w:r w:rsidRPr="00533E3B">
        <w:rPr>
          <w:rFonts w:cs="Arial"/>
        </w:rPr>
        <w:t xml:space="preserve">irector becomes interested in a contract or transaction after it has been made or entered into, the disclosure must be made as soon as possible after the </w:t>
      </w:r>
      <w:r w:rsidR="00D6128F" w:rsidRPr="00533E3B">
        <w:rPr>
          <w:rFonts w:cs="Arial"/>
        </w:rPr>
        <w:t>d</w:t>
      </w:r>
      <w:r w:rsidRPr="00533E3B">
        <w:rPr>
          <w:rFonts w:cs="Arial"/>
        </w:rPr>
        <w:t>irector becomes so interested.</w:t>
      </w:r>
    </w:p>
    <w:p w14:paraId="3D9C9D76" w14:textId="46B3A5F4" w:rsidR="001278CF" w:rsidRDefault="001278CF" w:rsidP="000B00B1">
      <w:pPr>
        <w:pStyle w:val="Heading2"/>
        <w:spacing w:before="120"/>
        <w:ind w:left="1440"/>
        <w:rPr>
          <w:rFonts w:cs="Arial"/>
        </w:rPr>
      </w:pPr>
      <w:r w:rsidRPr="00533E3B">
        <w:rPr>
          <w:rFonts w:cs="Arial"/>
        </w:rPr>
        <w:t xml:space="preserve">A </w:t>
      </w:r>
      <w:r w:rsidR="00D6128F" w:rsidRPr="00533E3B">
        <w:rPr>
          <w:rFonts w:cs="Arial"/>
        </w:rPr>
        <w:t>d</w:t>
      </w:r>
      <w:r w:rsidRPr="00533E3B">
        <w:rPr>
          <w:rFonts w:cs="Arial"/>
        </w:rPr>
        <w:t xml:space="preserve">irector or </w:t>
      </w:r>
      <w:r w:rsidR="00D6128F" w:rsidRPr="00533E3B">
        <w:rPr>
          <w:rFonts w:cs="Arial"/>
        </w:rPr>
        <w:t>o</w:t>
      </w:r>
      <w:r w:rsidRPr="00533E3B">
        <w:rPr>
          <w:rFonts w:cs="Arial"/>
        </w:rPr>
        <w:t xml:space="preserve">fficer may make a general declaration of the </w:t>
      </w:r>
      <w:r w:rsidR="00D6128F" w:rsidRPr="00533E3B">
        <w:rPr>
          <w:rFonts w:cs="Arial"/>
        </w:rPr>
        <w:t>d</w:t>
      </w:r>
      <w:r w:rsidRPr="00533E3B">
        <w:rPr>
          <w:rFonts w:cs="Arial"/>
        </w:rPr>
        <w:t>irector’s relationships and interests in entities or persons that give rise to conflicts.</w:t>
      </w:r>
    </w:p>
    <w:p w14:paraId="74F256E8" w14:textId="77777777" w:rsidR="00232888" w:rsidRPr="00232888" w:rsidRDefault="00232888" w:rsidP="00232888"/>
    <w:p w14:paraId="4208BF7E" w14:textId="5F2A92B6" w:rsidR="001278CF" w:rsidRPr="00533E3B" w:rsidRDefault="001278CF">
      <w:pPr>
        <w:pStyle w:val="Heading1"/>
        <w:rPr>
          <w:rFonts w:cs="Arial"/>
        </w:rPr>
      </w:pPr>
      <w:r w:rsidRPr="00533E3B">
        <w:rPr>
          <w:rFonts w:cs="Arial"/>
        </w:rPr>
        <w:t xml:space="preserve">Register of </w:t>
      </w:r>
      <w:r w:rsidR="00D6128F" w:rsidRPr="00533E3B">
        <w:rPr>
          <w:rFonts w:cs="Arial"/>
        </w:rPr>
        <w:t>i</w:t>
      </w:r>
      <w:r w:rsidRPr="00533E3B">
        <w:rPr>
          <w:rFonts w:cs="Arial"/>
        </w:rPr>
        <w:t>nterests</w:t>
      </w:r>
    </w:p>
    <w:p w14:paraId="64A719BD" w14:textId="15338F1D" w:rsidR="001278CF" w:rsidRPr="00533E3B" w:rsidRDefault="001278CF" w:rsidP="000B00B1">
      <w:pPr>
        <w:pStyle w:val="Heading2"/>
        <w:ind w:left="1440"/>
        <w:rPr>
          <w:rFonts w:cs="Arial"/>
        </w:rPr>
      </w:pPr>
      <w:r w:rsidRPr="00533E3B">
        <w:rPr>
          <w:rFonts w:cs="Arial"/>
        </w:rPr>
        <w:t xml:space="preserve">The organization should maintain an interest register of interests outlining the </w:t>
      </w:r>
      <w:r w:rsidR="00D6128F" w:rsidRPr="00533E3B">
        <w:rPr>
          <w:rFonts w:cs="Arial"/>
        </w:rPr>
        <w:t>d</w:t>
      </w:r>
      <w:r w:rsidRPr="00533E3B">
        <w:rPr>
          <w:rFonts w:cs="Arial"/>
        </w:rPr>
        <w:t>irectors' disclosures of discrete, standing, discrete material, and standing material interests.</w:t>
      </w:r>
    </w:p>
    <w:p w14:paraId="7993671C" w14:textId="7DD4A50E" w:rsidR="001278CF" w:rsidRPr="00533E3B" w:rsidRDefault="001278CF" w:rsidP="000B00B1">
      <w:pPr>
        <w:pStyle w:val="Heading2"/>
        <w:ind w:left="1440"/>
        <w:rPr>
          <w:rFonts w:cs="Arial"/>
        </w:rPr>
      </w:pPr>
      <w:r w:rsidRPr="00533E3B">
        <w:rPr>
          <w:rFonts w:cs="Arial"/>
        </w:rPr>
        <w:t xml:space="preserve">The register should contain all disclosures made by </w:t>
      </w:r>
      <w:r w:rsidR="00D6128F" w:rsidRPr="00533E3B">
        <w:rPr>
          <w:rFonts w:cs="Arial"/>
        </w:rPr>
        <w:t>d</w:t>
      </w:r>
      <w:r w:rsidRPr="00533E3B">
        <w:rPr>
          <w:rFonts w:cs="Arial"/>
        </w:rPr>
        <w:t xml:space="preserve">irectors at or between board meetings. A register's common headings include the </w:t>
      </w:r>
      <w:r w:rsidR="00D6128F" w:rsidRPr="00533E3B">
        <w:rPr>
          <w:rFonts w:cs="Arial"/>
        </w:rPr>
        <w:t>d</w:t>
      </w:r>
      <w:r w:rsidRPr="00533E3B">
        <w:rPr>
          <w:rFonts w:cs="Arial"/>
        </w:rPr>
        <w:t xml:space="preserve">irector's name, a description of the interest, the date of notice, the date of disclosure, the board's actions to resolve the developing conflict (if any), and the </w:t>
      </w:r>
      <w:r w:rsidR="00D6128F" w:rsidRPr="00533E3B">
        <w:rPr>
          <w:rFonts w:cs="Arial"/>
        </w:rPr>
        <w:t>d</w:t>
      </w:r>
      <w:r w:rsidRPr="00533E3B">
        <w:rPr>
          <w:rFonts w:cs="Arial"/>
        </w:rPr>
        <w:t>irector's actions with the interest.</w:t>
      </w:r>
    </w:p>
    <w:p w14:paraId="26E79C41" w14:textId="2F74CDC3" w:rsidR="001278CF" w:rsidRPr="00533E3B" w:rsidRDefault="001278CF" w:rsidP="000B00B1">
      <w:pPr>
        <w:pStyle w:val="Heading2"/>
        <w:ind w:left="1440"/>
        <w:rPr>
          <w:rFonts w:cs="Arial"/>
        </w:rPr>
      </w:pPr>
      <w:r w:rsidRPr="00533E3B">
        <w:rPr>
          <w:rFonts w:cs="Arial"/>
        </w:rPr>
        <w:t xml:space="preserve">At all board meetings, a standing agenda item should be dedicated to the register of interests and any changes, new disclosures, or removal of earlier disclosures. This item should also urge </w:t>
      </w:r>
      <w:r w:rsidR="00D6128F" w:rsidRPr="00533E3B">
        <w:rPr>
          <w:rFonts w:cs="Arial"/>
        </w:rPr>
        <w:t>d</w:t>
      </w:r>
      <w:r w:rsidRPr="00533E3B">
        <w:rPr>
          <w:rFonts w:cs="Arial"/>
        </w:rPr>
        <w:t>irectors to assess if any of their current interests, which may not have previously constituted a material interest or conflict, have developed into a conflict with respect to any new matters to be dealt with by the board.</w:t>
      </w:r>
    </w:p>
    <w:p w14:paraId="5E10FA5B" w14:textId="77777777" w:rsidR="001278CF" w:rsidRPr="00533E3B" w:rsidRDefault="001278CF" w:rsidP="001278CF">
      <w:pPr>
        <w:spacing w:before="120" w:after="0"/>
        <w:rPr>
          <w:rFonts w:ascii="Arial" w:hAnsi="Arial" w:cs="Arial"/>
        </w:rPr>
      </w:pPr>
    </w:p>
    <w:p w14:paraId="366D1CF0" w14:textId="029BF851" w:rsidR="001278CF" w:rsidRPr="00533E3B" w:rsidRDefault="001278CF">
      <w:pPr>
        <w:pStyle w:val="Heading1"/>
        <w:rPr>
          <w:rFonts w:cs="Arial"/>
        </w:rPr>
      </w:pPr>
      <w:r w:rsidRPr="00533E3B">
        <w:rPr>
          <w:rFonts w:cs="Arial"/>
        </w:rPr>
        <w:lastRenderedPageBreak/>
        <w:t xml:space="preserve">Board </w:t>
      </w:r>
      <w:r w:rsidR="00D6128F" w:rsidRPr="00533E3B">
        <w:rPr>
          <w:rFonts w:cs="Arial"/>
        </w:rPr>
        <w:t>d</w:t>
      </w:r>
      <w:r w:rsidR="008D10B5" w:rsidRPr="00533E3B">
        <w:rPr>
          <w:rFonts w:cs="Arial"/>
        </w:rPr>
        <w:t>ocuments</w:t>
      </w:r>
    </w:p>
    <w:p w14:paraId="12FBFF5A" w14:textId="41E7F7D0" w:rsidR="001278CF" w:rsidRPr="00533E3B" w:rsidRDefault="001278CF" w:rsidP="000B00B1">
      <w:pPr>
        <w:pStyle w:val="Heading2"/>
        <w:ind w:left="1440"/>
        <w:rPr>
          <w:rFonts w:cs="Arial"/>
        </w:rPr>
      </w:pPr>
      <w:r w:rsidRPr="00533E3B">
        <w:rPr>
          <w:rFonts w:cs="Arial"/>
        </w:rPr>
        <w:t xml:space="preserve">The Chair, </w:t>
      </w:r>
      <w:r w:rsidR="00D6128F" w:rsidRPr="00533E3B">
        <w:rPr>
          <w:rFonts w:cs="Arial"/>
        </w:rPr>
        <w:t>s</w:t>
      </w:r>
      <w:r w:rsidRPr="00533E3B">
        <w:rPr>
          <w:rFonts w:cs="Arial"/>
        </w:rPr>
        <w:t xml:space="preserve">ecretary, and/or </w:t>
      </w:r>
      <w:r w:rsidR="00D6128F" w:rsidRPr="00533E3B">
        <w:rPr>
          <w:rFonts w:cs="Arial"/>
        </w:rPr>
        <w:t>e</w:t>
      </w:r>
      <w:r w:rsidRPr="00533E3B">
        <w:rPr>
          <w:rFonts w:cs="Arial"/>
        </w:rPr>
        <w:t xml:space="preserve">xecutive leader should thoroughly check board agendas and minutes to ensure that conflicting </w:t>
      </w:r>
      <w:r w:rsidR="00D6128F" w:rsidRPr="00533E3B">
        <w:rPr>
          <w:rFonts w:cs="Arial"/>
        </w:rPr>
        <w:t>d</w:t>
      </w:r>
      <w:r w:rsidRPr="00533E3B">
        <w:rPr>
          <w:rFonts w:cs="Arial"/>
        </w:rPr>
        <w:t>irectors are not sent sections of either document that pertain to the matter(s) for which they are conflicted.</w:t>
      </w:r>
    </w:p>
    <w:p w14:paraId="5B597773" w14:textId="42F286A2" w:rsidR="00A05DCC" w:rsidRPr="00533E3B" w:rsidRDefault="00A05DCC" w:rsidP="000B00B1">
      <w:pPr>
        <w:pStyle w:val="Heading2"/>
        <w:ind w:left="1440"/>
        <w:rPr>
          <w:rFonts w:cs="Arial"/>
        </w:rPr>
      </w:pPr>
      <w:r w:rsidRPr="00533E3B">
        <w:rPr>
          <w:rFonts w:cs="Arial"/>
        </w:rPr>
        <w:t xml:space="preserve">Those responsible for board </w:t>
      </w:r>
      <w:r w:rsidR="003468B6" w:rsidRPr="00533E3B">
        <w:rPr>
          <w:rFonts w:cs="Arial"/>
        </w:rPr>
        <w:t>documentation</w:t>
      </w:r>
      <w:r w:rsidRPr="00533E3B">
        <w:rPr>
          <w:rFonts w:cs="Arial"/>
        </w:rPr>
        <w:t xml:space="preserve"> should implement necessary processes to ensure that if one or more </w:t>
      </w:r>
      <w:r w:rsidR="00D6128F" w:rsidRPr="00533E3B">
        <w:rPr>
          <w:rFonts w:cs="Arial"/>
        </w:rPr>
        <w:t>d</w:t>
      </w:r>
      <w:r w:rsidR="00CB0AE1" w:rsidRPr="00533E3B">
        <w:rPr>
          <w:rFonts w:cs="Arial"/>
        </w:rPr>
        <w:t>irector</w:t>
      </w:r>
      <w:r w:rsidRPr="00533E3B">
        <w:rPr>
          <w:rFonts w:cs="Arial"/>
        </w:rPr>
        <w:t>s are in dispute on a particular subject, the conflict is highlighted.</w:t>
      </w:r>
    </w:p>
    <w:p w14:paraId="12484C93" w14:textId="0FFCF73F" w:rsidR="00A05DCC" w:rsidRDefault="00A05DCC" w:rsidP="000B00B1">
      <w:pPr>
        <w:pStyle w:val="Heading2"/>
        <w:ind w:left="1440"/>
        <w:rPr>
          <w:rFonts w:cs="Arial"/>
        </w:rPr>
      </w:pPr>
      <w:r w:rsidRPr="00533E3B">
        <w:rPr>
          <w:rFonts w:cs="Arial"/>
        </w:rPr>
        <w:t>Where a conflict is identified, the relevant sections of the agenda/</w:t>
      </w:r>
      <w:r w:rsidR="00EE78E6" w:rsidRPr="00533E3B">
        <w:rPr>
          <w:rFonts w:cs="Arial"/>
        </w:rPr>
        <w:t>associated documents</w:t>
      </w:r>
      <w:r w:rsidRPr="00533E3B">
        <w:rPr>
          <w:rFonts w:cs="Arial"/>
        </w:rPr>
        <w:t xml:space="preserve"> should not be forwarded to any conflicted </w:t>
      </w:r>
      <w:r w:rsidR="00D6128F" w:rsidRPr="00533E3B">
        <w:rPr>
          <w:rFonts w:cs="Arial"/>
        </w:rPr>
        <w:t>d</w:t>
      </w:r>
      <w:r w:rsidR="00CB0AE1" w:rsidRPr="00533E3B">
        <w:rPr>
          <w:rFonts w:cs="Arial"/>
        </w:rPr>
        <w:t>irector</w:t>
      </w:r>
      <w:r w:rsidRPr="00533E3B">
        <w:rPr>
          <w:rFonts w:cs="Arial"/>
        </w:rPr>
        <w:t xml:space="preserve">s, resulting in the preparation of multiple versions of the </w:t>
      </w:r>
      <w:r w:rsidR="00EE78E6" w:rsidRPr="00533E3B">
        <w:rPr>
          <w:rFonts w:cs="Arial"/>
        </w:rPr>
        <w:t>document</w:t>
      </w:r>
      <w:r w:rsidRPr="00533E3B">
        <w:rPr>
          <w:rFonts w:cs="Arial"/>
        </w:rPr>
        <w:t>s.</w:t>
      </w:r>
    </w:p>
    <w:p w14:paraId="76A5F431" w14:textId="77777777" w:rsidR="00232888" w:rsidRPr="00232888" w:rsidRDefault="00232888" w:rsidP="00232888"/>
    <w:p w14:paraId="2EF7C9FE" w14:textId="01089404" w:rsidR="009C7790" w:rsidRPr="00533E3B" w:rsidRDefault="009C7790">
      <w:pPr>
        <w:pStyle w:val="Heading1"/>
        <w:rPr>
          <w:rFonts w:cs="Arial"/>
        </w:rPr>
      </w:pPr>
      <w:r w:rsidRPr="00533E3B">
        <w:rPr>
          <w:rFonts w:cs="Arial"/>
        </w:rPr>
        <w:t xml:space="preserve">Abstain from </w:t>
      </w:r>
      <w:r w:rsidR="00D6128F" w:rsidRPr="00533E3B">
        <w:rPr>
          <w:rFonts w:cs="Arial"/>
        </w:rPr>
        <w:t>d</w:t>
      </w:r>
      <w:r w:rsidRPr="00533E3B">
        <w:rPr>
          <w:rFonts w:cs="Arial"/>
        </w:rPr>
        <w:t>iscussions</w:t>
      </w:r>
    </w:p>
    <w:p w14:paraId="44D29D95" w14:textId="5795E081" w:rsidR="00DD3FEB" w:rsidRDefault="00DD3FEB" w:rsidP="000B00B1">
      <w:pPr>
        <w:pStyle w:val="Heading2"/>
        <w:ind w:left="1440"/>
        <w:rPr>
          <w:rFonts w:cs="Arial"/>
        </w:rPr>
      </w:pPr>
      <w:r w:rsidRPr="00533E3B">
        <w:rPr>
          <w:rFonts w:cs="Arial"/>
        </w:rPr>
        <w:t xml:space="preserve">The </w:t>
      </w:r>
      <w:r w:rsidR="00D6128F" w:rsidRPr="00533E3B">
        <w:rPr>
          <w:rFonts w:cs="Arial"/>
        </w:rPr>
        <w:t>d</w:t>
      </w:r>
      <w:r w:rsidRPr="00533E3B">
        <w:rPr>
          <w:rFonts w:cs="Arial"/>
        </w:rPr>
        <w:t xml:space="preserve">irector or </w:t>
      </w:r>
      <w:r w:rsidR="00D6128F" w:rsidRPr="00533E3B">
        <w:rPr>
          <w:rFonts w:cs="Arial"/>
        </w:rPr>
        <w:t>o</w:t>
      </w:r>
      <w:r w:rsidRPr="00533E3B">
        <w:rPr>
          <w:rFonts w:cs="Arial"/>
        </w:rPr>
        <w:t>fficer who has declared a conflict of interest shall not be present during the discussion or vote regarding the topic in which they have a conflict of interest, nor shall they attempt to influence the voting.</w:t>
      </w:r>
    </w:p>
    <w:p w14:paraId="2BD29380" w14:textId="77777777" w:rsidR="00232888" w:rsidRPr="00232888" w:rsidRDefault="00232888" w:rsidP="00232888"/>
    <w:p w14:paraId="2976AF4B" w14:textId="74AEC9D3" w:rsidR="008901A1" w:rsidRPr="00533E3B" w:rsidRDefault="008901A1">
      <w:pPr>
        <w:pStyle w:val="Heading1"/>
        <w:rPr>
          <w:rFonts w:cs="Arial"/>
        </w:rPr>
      </w:pPr>
      <w:r w:rsidRPr="00533E3B">
        <w:rPr>
          <w:rFonts w:cs="Arial"/>
        </w:rPr>
        <w:t xml:space="preserve">Process for </w:t>
      </w:r>
      <w:r w:rsidR="00D6128F" w:rsidRPr="00533E3B">
        <w:rPr>
          <w:rFonts w:cs="Arial"/>
        </w:rPr>
        <w:t>r</w:t>
      </w:r>
      <w:r w:rsidRPr="00533E3B">
        <w:rPr>
          <w:rFonts w:cs="Arial"/>
        </w:rPr>
        <w:t xml:space="preserve">esolution of </w:t>
      </w:r>
      <w:r w:rsidR="00D6128F" w:rsidRPr="00533E3B">
        <w:rPr>
          <w:rFonts w:cs="Arial"/>
        </w:rPr>
        <w:t>c</w:t>
      </w:r>
      <w:r w:rsidRPr="00533E3B">
        <w:rPr>
          <w:rFonts w:cs="Arial"/>
        </w:rPr>
        <w:t xml:space="preserve">onflicts and </w:t>
      </w:r>
      <w:r w:rsidR="00D6128F" w:rsidRPr="00533E3B">
        <w:rPr>
          <w:rFonts w:cs="Arial"/>
        </w:rPr>
        <w:t>b</w:t>
      </w:r>
      <w:r w:rsidRPr="00533E3B">
        <w:rPr>
          <w:rFonts w:cs="Arial"/>
        </w:rPr>
        <w:t xml:space="preserve">reaches of </w:t>
      </w:r>
      <w:r w:rsidR="00D6128F" w:rsidRPr="00533E3B">
        <w:rPr>
          <w:rFonts w:cs="Arial"/>
        </w:rPr>
        <w:t>d</w:t>
      </w:r>
      <w:r w:rsidRPr="00533E3B">
        <w:rPr>
          <w:rFonts w:cs="Arial"/>
        </w:rPr>
        <w:t>uty</w:t>
      </w:r>
    </w:p>
    <w:p w14:paraId="53571D54" w14:textId="77777777" w:rsidR="00631D72" w:rsidRPr="00533E3B" w:rsidRDefault="008901A1" w:rsidP="000B00B1">
      <w:pPr>
        <w:pStyle w:val="Heading2"/>
        <w:ind w:left="1440"/>
        <w:rPr>
          <w:rFonts w:cs="Arial"/>
        </w:rPr>
      </w:pPr>
      <w:r w:rsidRPr="00533E3B">
        <w:rPr>
          <w:rFonts w:cs="Arial"/>
        </w:rPr>
        <w:t>All Directors shall comply with the requirements of the by</w:t>
      </w:r>
      <w:r w:rsidR="004979C7" w:rsidRPr="00533E3B">
        <w:rPr>
          <w:rFonts w:cs="Arial"/>
        </w:rPr>
        <w:t>-</w:t>
      </w:r>
      <w:r w:rsidRPr="00533E3B">
        <w:rPr>
          <w:rFonts w:cs="Arial"/>
        </w:rPr>
        <w:t>laws.</w:t>
      </w:r>
    </w:p>
    <w:p w14:paraId="4E5A9A3A" w14:textId="4B15A5AD" w:rsidR="008901A1" w:rsidRPr="000B00B1" w:rsidRDefault="002275CE" w:rsidP="000B00B1">
      <w:pPr>
        <w:pStyle w:val="Indented"/>
        <w:ind w:left="2761" w:hanging="1287"/>
      </w:pPr>
      <w:r w:rsidRPr="00DC0802">
        <w:rPr>
          <w:b/>
          <w:bCs/>
        </w:rPr>
        <w:t>Circumstances for referral</w:t>
      </w:r>
      <w:r w:rsidRPr="00533E3B">
        <w:t xml:space="preserve"> </w:t>
      </w:r>
      <w:r w:rsidR="000B00B1">
        <w:br/>
      </w:r>
      <w:r w:rsidR="008901A1" w:rsidRPr="000B00B1">
        <w:t xml:space="preserve">A </w:t>
      </w:r>
      <w:r w:rsidR="00D6128F" w:rsidRPr="000B00B1">
        <w:t>d</w:t>
      </w:r>
      <w:r w:rsidR="008901A1" w:rsidRPr="000B00B1">
        <w:t>irector may be referred to the process outlined below in any of the following</w:t>
      </w:r>
      <w:r w:rsidR="000B00B1" w:rsidRPr="000B00B1">
        <w:t xml:space="preserve"> </w:t>
      </w:r>
      <w:r w:rsidR="00631D72" w:rsidRPr="000B00B1">
        <w:t>c</w:t>
      </w:r>
      <w:r w:rsidR="008901A1" w:rsidRPr="000B00B1">
        <w:t>ircumstances:</w:t>
      </w:r>
    </w:p>
    <w:p w14:paraId="0544C018" w14:textId="31D463FF" w:rsidR="002275CE" w:rsidRPr="00533E3B" w:rsidRDefault="002275CE" w:rsidP="000B00B1">
      <w:pPr>
        <w:pStyle w:val="ListParagraph"/>
        <w:numPr>
          <w:ilvl w:val="0"/>
          <w:numId w:val="1"/>
        </w:numPr>
        <w:ind w:left="3305" w:hanging="357"/>
        <w:rPr>
          <w:rFonts w:ascii="Arial" w:hAnsi="Arial" w:cs="Arial"/>
        </w:rPr>
      </w:pPr>
      <w:r w:rsidRPr="00533E3B">
        <w:rPr>
          <w:rFonts w:ascii="Arial" w:hAnsi="Arial" w:cs="Arial"/>
        </w:rPr>
        <w:t xml:space="preserve">Has breached the </w:t>
      </w:r>
      <w:r w:rsidR="00D6128F" w:rsidRPr="00533E3B">
        <w:rPr>
          <w:rFonts w:ascii="Arial" w:hAnsi="Arial" w:cs="Arial"/>
        </w:rPr>
        <w:t>d</w:t>
      </w:r>
      <w:r w:rsidRPr="00533E3B">
        <w:rPr>
          <w:rFonts w:ascii="Arial" w:hAnsi="Arial" w:cs="Arial"/>
        </w:rPr>
        <w:t>irector’s duties to the organization;</w:t>
      </w:r>
    </w:p>
    <w:p w14:paraId="55BD9F04" w14:textId="26C58834" w:rsidR="002275CE" w:rsidRPr="00533E3B" w:rsidRDefault="002275CE" w:rsidP="000B00B1">
      <w:pPr>
        <w:pStyle w:val="ListParagraph"/>
        <w:numPr>
          <w:ilvl w:val="0"/>
          <w:numId w:val="1"/>
        </w:numPr>
        <w:ind w:left="3305" w:hanging="357"/>
        <w:rPr>
          <w:rFonts w:ascii="Arial" w:hAnsi="Arial" w:cs="Arial"/>
        </w:rPr>
      </w:pPr>
      <w:r w:rsidRPr="00533E3B">
        <w:rPr>
          <w:rFonts w:ascii="Arial" w:hAnsi="Arial" w:cs="Arial"/>
        </w:rPr>
        <w:t>Is in a position where there is a potential breach of duty to the organization;</w:t>
      </w:r>
    </w:p>
    <w:p w14:paraId="668A3ADD" w14:textId="4677AC17" w:rsidR="002275CE" w:rsidRPr="00533E3B" w:rsidRDefault="002275CE" w:rsidP="000B00B1">
      <w:pPr>
        <w:pStyle w:val="ListParagraph"/>
        <w:numPr>
          <w:ilvl w:val="0"/>
          <w:numId w:val="1"/>
        </w:numPr>
        <w:ind w:left="3305" w:hanging="357"/>
        <w:rPr>
          <w:rFonts w:ascii="Arial" w:hAnsi="Arial" w:cs="Arial"/>
        </w:rPr>
      </w:pPr>
      <w:r w:rsidRPr="00533E3B">
        <w:rPr>
          <w:rFonts w:ascii="Arial" w:hAnsi="Arial" w:cs="Arial"/>
        </w:rPr>
        <w:t>Is in a situation of actual or potential conflict of interest; or</w:t>
      </w:r>
    </w:p>
    <w:p w14:paraId="72753928" w14:textId="5D9EBBC9" w:rsidR="002275CE" w:rsidRPr="00533E3B" w:rsidRDefault="002275CE" w:rsidP="000B00B1">
      <w:pPr>
        <w:pStyle w:val="ListParagraph"/>
        <w:numPr>
          <w:ilvl w:val="2"/>
          <w:numId w:val="14"/>
        </w:numPr>
        <w:ind w:left="3305" w:hanging="357"/>
        <w:rPr>
          <w:rFonts w:ascii="Arial" w:hAnsi="Arial" w:cs="Arial"/>
        </w:rPr>
      </w:pPr>
      <w:r w:rsidRPr="00533E3B">
        <w:rPr>
          <w:rFonts w:ascii="Arial" w:hAnsi="Arial" w:cs="Arial"/>
        </w:rPr>
        <w:t>Has behaved or is likely to behave in a manner that is not consistent with the highest</w:t>
      </w:r>
      <w:r w:rsidR="00650754" w:rsidRPr="00533E3B">
        <w:rPr>
          <w:rFonts w:ascii="Arial" w:hAnsi="Arial" w:cs="Arial"/>
        </w:rPr>
        <w:t xml:space="preserve"> </w:t>
      </w:r>
      <w:r w:rsidRPr="00533E3B">
        <w:rPr>
          <w:rFonts w:ascii="Arial" w:hAnsi="Arial" w:cs="Arial"/>
        </w:rPr>
        <w:t>standards of trust and integrity and such behaviour may have an adverse impact on the</w:t>
      </w:r>
      <w:r w:rsidR="00650754" w:rsidRPr="00533E3B">
        <w:rPr>
          <w:rFonts w:ascii="Arial" w:hAnsi="Arial" w:cs="Arial"/>
        </w:rPr>
        <w:t xml:space="preserve"> </w:t>
      </w:r>
      <w:r w:rsidRPr="00533E3B">
        <w:rPr>
          <w:rFonts w:ascii="Arial" w:hAnsi="Arial" w:cs="Arial"/>
        </w:rPr>
        <w:t>organization.</w:t>
      </w:r>
    </w:p>
    <w:p w14:paraId="752AB62F" w14:textId="25FA3A2E" w:rsidR="005B2DB5" w:rsidRPr="00232888" w:rsidRDefault="005B2DB5" w:rsidP="00E46F54">
      <w:pPr>
        <w:pStyle w:val="Indented"/>
        <w:ind w:left="2755" w:hanging="1281"/>
        <w:rPr>
          <w:b/>
          <w:bCs/>
        </w:rPr>
      </w:pPr>
      <w:r w:rsidRPr="00232888">
        <w:rPr>
          <w:b/>
          <w:bCs/>
        </w:rPr>
        <w:t>Process for resolution</w:t>
      </w:r>
    </w:p>
    <w:p w14:paraId="0B96C7C9" w14:textId="1CB4118D" w:rsidR="005B2DB5" w:rsidRPr="00533E3B" w:rsidRDefault="005B2DB5" w:rsidP="00E46F54">
      <w:pPr>
        <w:pStyle w:val="Heading2"/>
        <w:numPr>
          <w:ilvl w:val="0"/>
          <w:numId w:val="0"/>
        </w:numPr>
        <w:ind w:left="2041" w:firstLine="720"/>
        <w:rPr>
          <w:rFonts w:cs="Arial"/>
        </w:rPr>
      </w:pPr>
      <w:r w:rsidRPr="00533E3B">
        <w:rPr>
          <w:rFonts w:cs="Arial"/>
        </w:rPr>
        <w:t>The matter shall be referred to the following process:</w:t>
      </w:r>
    </w:p>
    <w:p w14:paraId="60FBBE38" w14:textId="7D178060" w:rsidR="003A0ED5" w:rsidRPr="00533E3B" w:rsidRDefault="005B2DB5" w:rsidP="00E46F54">
      <w:pPr>
        <w:pStyle w:val="ListParagraph"/>
        <w:numPr>
          <w:ilvl w:val="3"/>
          <w:numId w:val="13"/>
        </w:numPr>
        <w:spacing w:before="120" w:after="0"/>
        <w:ind w:left="3135" w:hanging="357"/>
        <w:contextualSpacing w:val="0"/>
        <w:rPr>
          <w:rFonts w:ascii="Arial" w:hAnsi="Arial" w:cs="Arial"/>
        </w:rPr>
      </w:pPr>
      <w:r w:rsidRPr="00533E3B">
        <w:rPr>
          <w:rFonts w:ascii="Arial" w:hAnsi="Arial" w:cs="Arial"/>
        </w:rPr>
        <w:t xml:space="preserve">Refer </w:t>
      </w:r>
      <w:r w:rsidR="000C3470" w:rsidRPr="00533E3B">
        <w:rPr>
          <w:rFonts w:ascii="Arial" w:hAnsi="Arial" w:cs="Arial"/>
        </w:rPr>
        <w:t xml:space="preserve">the </w:t>
      </w:r>
      <w:r w:rsidRPr="00533E3B">
        <w:rPr>
          <w:rFonts w:ascii="Arial" w:hAnsi="Arial" w:cs="Arial"/>
        </w:rPr>
        <w:t>matter to Chair or where the issue may involve the Chair, to the Vice-</w:t>
      </w:r>
      <w:r w:rsidR="004979C7" w:rsidRPr="00533E3B">
        <w:rPr>
          <w:rFonts w:ascii="Arial" w:hAnsi="Arial" w:cs="Arial"/>
        </w:rPr>
        <w:t>Chair</w:t>
      </w:r>
      <w:r w:rsidRPr="00533E3B">
        <w:rPr>
          <w:rFonts w:ascii="Arial" w:hAnsi="Arial" w:cs="Arial"/>
        </w:rPr>
        <w:t>, with notice to the CEO</w:t>
      </w:r>
      <w:r w:rsidR="003A0ED5" w:rsidRPr="00533E3B">
        <w:rPr>
          <w:rFonts w:ascii="Arial" w:hAnsi="Arial" w:cs="Arial"/>
        </w:rPr>
        <w:t xml:space="preserve"> </w:t>
      </w:r>
    </w:p>
    <w:p w14:paraId="6B03E357" w14:textId="60FD812E" w:rsidR="003A0ED5" w:rsidRPr="00533E3B" w:rsidRDefault="003A0ED5" w:rsidP="00E46F54">
      <w:pPr>
        <w:pStyle w:val="ListParagraph"/>
        <w:numPr>
          <w:ilvl w:val="0"/>
          <w:numId w:val="2"/>
        </w:numPr>
        <w:spacing w:after="0"/>
        <w:ind w:left="3403" w:hanging="284"/>
        <w:rPr>
          <w:rFonts w:ascii="Arial" w:hAnsi="Arial" w:cs="Arial"/>
        </w:rPr>
      </w:pPr>
      <w:r w:rsidRPr="00533E3B">
        <w:rPr>
          <w:rFonts w:ascii="Arial" w:hAnsi="Arial" w:cs="Arial"/>
        </w:rPr>
        <w:t xml:space="preserve">The </w:t>
      </w:r>
      <w:r w:rsidR="005B2DB5" w:rsidRPr="00533E3B">
        <w:rPr>
          <w:rFonts w:ascii="Arial" w:hAnsi="Arial" w:cs="Arial"/>
        </w:rPr>
        <w:t>Chair (or Vice-</w:t>
      </w:r>
      <w:r w:rsidR="004979C7" w:rsidRPr="00533E3B">
        <w:rPr>
          <w:rFonts w:ascii="Arial" w:hAnsi="Arial" w:cs="Arial"/>
        </w:rPr>
        <w:t>Chair</w:t>
      </w:r>
      <w:r w:rsidR="005B2DB5" w:rsidRPr="00533E3B">
        <w:rPr>
          <w:rFonts w:ascii="Arial" w:hAnsi="Arial" w:cs="Arial"/>
        </w:rPr>
        <w:t xml:space="preserve"> as the case may be) may either</w:t>
      </w:r>
      <w:r w:rsidR="000C3470" w:rsidRPr="00533E3B">
        <w:rPr>
          <w:rFonts w:ascii="Arial" w:hAnsi="Arial" w:cs="Arial"/>
        </w:rPr>
        <w:t>:</w:t>
      </w:r>
      <w:r w:rsidR="005B2DB5" w:rsidRPr="00533E3B">
        <w:rPr>
          <w:rFonts w:ascii="Arial" w:hAnsi="Arial" w:cs="Arial"/>
        </w:rPr>
        <w:t xml:space="preserve"> </w:t>
      </w:r>
    </w:p>
    <w:p w14:paraId="10BB5803" w14:textId="77777777" w:rsidR="003A0ED5" w:rsidRPr="00533E3B" w:rsidRDefault="005B2DB5" w:rsidP="00E46F54">
      <w:pPr>
        <w:spacing w:after="0"/>
        <w:ind w:left="3402"/>
        <w:rPr>
          <w:rFonts w:ascii="Arial" w:hAnsi="Arial" w:cs="Arial"/>
        </w:rPr>
      </w:pPr>
      <w:r w:rsidRPr="00533E3B">
        <w:rPr>
          <w:rFonts w:ascii="Arial" w:hAnsi="Arial" w:cs="Arial"/>
        </w:rPr>
        <w:t>(</w:t>
      </w:r>
      <w:proofErr w:type="spellStart"/>
      <w:r w:rsidRPr="00533E3B">
        <w:rPr>
          <w:rFonts w:ascii="Arial" w:hAnsi="Arial" w:cs="Arial"/>
        </w:rPr>
        <w:t>i</w:t>
      </w:r>
      <w:proofErr w:type="spellEnd"/>
      <w:r w:rsidRPr="00533E3B">
        <w:rPr>
          <w:rFonts w:ascii="Arial" w:hAnsi="Arial" w:cs="Arial"/>
        </w:rPr>
        <w:t xml:space="preserve">) attempt to resolve the matter informally, or </w:t>
      </w:r>
    </w:p>
    <w:p w14:paraId="56C71BA1" w14:textId="04F8E181" w:rsidR="002E3E1E" w:rsidRPr="00533E3B" w:rsidRDefault="005B2DB5" w:rsidP="00E46F54">
      <w:pPr>
        <w:spacing w:after="0"/>
        <w:ind w:left="3402"/>
        <w:rPr>
          <w:rFonts w:ascii="Arial" w:hAnsi="Arial" w:cs="Arial"/>
        </w:rPr>
      </w:pPr>
      <w:r w:rsidRPr="00533E3B">
        <w:rPr>
          <w:rFonts w:ascii="Arial" w:hAnsi="Arial" w:cs="Arial"/>
        </w:rPr>
        <w:t xml:space="preserve">(ii) refer the matter to either the Executive Committee or to an ad hoc sub-committee of the </w:t>
      </w:r>
      <w:r w:rsidR="00D6128F" w:rsidRPr="00533E3B">
        <w:rPr>
          <w:rFonts w:ascii="Arial" w:hAnsi="Arial" w:cs="Arial"/>
        </w:rPr>
        <w:t>b</w:t>
      </w:r>
      <w:r w:rsidRPr="00533E3B">
        <w:rPr>
          <w:rFonts w:ascii="Arial" w:hAnsi="Arial" w:cs="Arial"/>
        </w:rPr>
        <w:t>oard established by the Chair (or Vice-</w:t>
      </w:r>
      <w:r w:rsidR="004979C7" w:rsidRPr="00533E3B">
        <w:rPr>
          <w:rFonts w:ascii="Arial" w:hAnsi="Arial" w:cs="Arial"/>
        </w:rPr>
        <w:t>Chair</w:t>
      </w:r>
      <w:r w:rsidRPr="00533E3B">
        <w:rPr>
          <w:rFonts w:ascii="Arial" w:hAnsi="Arial" w:cs="Arial"/>
        </w:rPr>
        <w:t xml:space="preserve">, as the case may be) which sub-committee shall report to the </w:t>
      </w:r>
      <w:r w:rsidR="00D6128F" w:rsidRPr="00533E3B">
        <w:rPr>
          <w:rFonts w:ascii="Arial" w:hAnsi="Arial" w:cs="Arial"/>
        </w:rPr>
        <w:t>b</w:t>
      </w:r>
      <w:r w:rsidRPr="00533E3B">
        <w:rPr>
          <w:rFonts w:ascii="Arial" w:hAnsi="Arial" w:cs="Arial"/>
        </w:rPr>
        <w:t xml:space="preserve">oard. </w:t>
      </w:r>
    </w:p>
    <w:p w14:paraId="35976CC1" w14:textId="41B58767" w:rsidR="00D53402" w:rsidRPr="00533E3B" w:rsidRDefault="005B2DB5" w:rsidP="00DC0802">
      <w:pPr>
        <w:pStyle w:val="ListParagraph"/>
        <w:numPr>
          <w:ilvl w:val="3"/>
          <w:numId w:val="13"/>
        </w:numPr>
        <w:spacing w:before="120" w:after="0"/>
        <w:ind w:left="3135" w:hanging="357"/>
        <w:contextualSpacing w:val="0"/>
        <w:rPr>
          <w:rFonts w:ascii="Arial" w:hAnsi="Arial" w:cs="Arial"/>
        </w:rPr>
      </w:pPr>
      <w:r w:rsidRPr="00533E3B">
        <w:rPr>
          <w:rFonts w:ascii="Arial" w:hAnsi="Arial" w:cs="Arial"/>
        </w:rPr>
        <w:t>If the Chair or Vice-</w:t>
      </w:r>
      <w:r w:rsidR="004979C7" w:rsidRPr="00533E3B">
        <w:rPr>
          <w:rFonts w:ascii="Arial" w:hAnsi="Arial" w:cs="Arial"/>
        </w:rPr>
        <w:t>C</w:t>
      </w:r>
      <w:r w:rsidRPr="00533E3B">
        <w:rPr>
          <w:rFonts w:ascii="Arial" w:hAnsi="Arial" w:cs="Arial"/>
        </w:rPr>
        <w:t>hair elects to attempt to resolve the matter informally and the matter cannot be informally resolved to the satisfaction of the Chair (or Vice-</w:t>
      </w:r>
      <w:r w:rsidR="004979C7" w:rsidRPr="00533E3B">
        <w:rPr>
          <w:rFonts w:ascii="Arial" w:hAnsi="Arial" w:cs="Arial"/>
        </w:rPr>
        <w:t>Chair</w:t>
      </w:r>
      <w:r w:rsidRPr="00533E3B">
        <w:rPr>
          <w:rFonts w:ascii="Arial" w:hAnsi="Arial" w:cs="Arial"/>
        </w:rPr>
        <w:t xml:space="preserve"> as</w:t>
      </w:r>
      <w:r w:rsidR="003A0ED5" w:rsidRPr="00533E3B">
        <w:rPr>
          <w:rFonts w:ascii="Arial" w:hAnsi="Arial" w:cs="Arial"/>
        </w:rPr>
        <w:t xml:space="preserve"> </w:t>
      </w:r>
      <w:r w:rsidRPr="00533E3B">
        <w:rPr>
          <w:rFonts w:ascii="Arial" w:hAnsi="Arial" w:cs="Arial"/>
        </w:rPr>
        <w:t xml:space="preserve">the case may be), the </w:t>
      </w:r>
      <w:r w:rsidR="00D6128F" w:rsidRPr="00533E3B">
        <w:rPr>
          <w:rFonts w:ascii="Arial" w:hAnsi="Arial" w:cs="Arial"/>
        </w:rPr>
        <w:lastRenderedPageBreak/>
        <w:t>d</w:t>
      </w:r>
      <w:r w:rsidRPr="00533E3B">
        <w:rPr>
          <w:rFonts w:ascii="Arial" w:hAnsi="Arial" w:cs="Arial"/>
        </w:rPr>
        <w:t xml:space="preserve">irector referring the matter and the </w:t>
      </w:r>
      <w:r w:rsidR="00D6128F" w:rsidRPr="00533E3B">
        <w:rPr>
          <w:rFonts w:ascii="Arial" w:hAnsi="Arial" w:cs="Arial"/>
        </w:rPr>
        <w:t>d</w:t>
      </w:r>
      <w:r w:rsidRPr="00533E3B">
        <w:rPr>
          <w:rFonts w:ascii="Arial" w:hAnsi="Arial" w:cs="Arial"/>
        </w:rPr>
        <w:t>irector involved</w:t>
      </w:r>
      <w:r w:rsidR="00D6128F" w:rsidRPr="00533E3B">
        <w:rPr>
          <w:rFonts w:ascii="Arial" w:hAnsi="Arial" w:cs="Arial"/>
        </w:rPr>
        <w:t>,</w:t>
      </w:r>
      <w:r w:rsidRPr="00533E3B">
        <w:rPr>
          <w:rFonts w:ascii="Arial" w:hAnsi="Arial" w:cs="Arial"/>
        </w:rPr>
        <w:t xml:space="preserve"> then the</w:t>
      </w:r>
      <w:r w:rsidR="003A0ED5" w:rsidRPr="00533E3B">
        <w:rPr>
          <w:rFonts w:ascii="Arial" w:hAnsi="Arial" w:cs="Arial"/>
        </w:rPr>
        <w:t xml:space="preserve"> </w:t>
      </w:r>
      <w:r w:rsidRPr="00533E3B">
        <w:rPr>
          <w:rFonts w:ascii="Arial" w:hAnsi="Arial" w:cs="Arial"/>
        </w:rPr>
        <w:t>Chair or Vice-</w:t>
      </w:r>
      <w:r w:rsidR="004979C7" w:rsidRPr="00533E3B">
        <w:rPr>
          <w:rFonts w:ascii="Arial" w:hAnsi="Arial" w:cs="Arial"/>
        </w:rPr>
        <w:t>Chair</w:t>
      </w:r>
      <w:r w:rsidRPr="00533E3B">
        <w:rPr>
          <w:rFonts w:ascii="Arial" w:hAnsi="Arial" w:cs="Arial"/>
        </w:rPr>
        <w:t xml:space="preserve"> shall refer the matter to the process in (</w:t>
      </w:r>
      <w:r w:rsidR="00BF382A" w:rsidRPr="00533E3B">
        <w:rPr>
          <w:rFonts w:ascii="Arial" w:hAnsi="Arial" w:cs="Arial"/>
        </w:rPr>
        <w:t>2</w:t>
      </w:r>
      <w:r w:rsidRPr="00533E3B">
        <w:rPr>
          <w:rFonts w:ascii="Arial" w:hAnsi="Arial" w:cs="Arial"/>
        </w:rPr>
        <w:t>) (ii) above.</w:t>
      </w:r>
    </w:p>
    <w:p w14:paraId="5BF06567" w14:textId="487158C9" w:rsidR="005B2DB5" w:rsidRDefault="00D53402" w:rsidP="00DC0802">
      <w:pPr>
        <w:pStyle w:val="ListParagraph"/>
        <w:numPr>
          <w:ilvl w:val="3"/>
          <w:numId w:val="13"/>
        </w:numPr>
        <w:spacing w:before="120" w:after="0"/>
        <w:ind w:left="3135" w:hanging="357"/>
        <w:contextualSpacing w:val="0"/>
        <w:rPr>
          <w:rFonts w:ascii="Arial" w:hAnsi="Arial" w:cs="Arial"/>
        </w:rPr>
      </w:pPr>
      <w:r w:rsidRPr="00533E3B">
        <w:rPr>
          <w:rFonts w:ascii="Arial" w:hAnsi="Arial" w:cs="Arial"/>
        </w:rPr>
        <w:t xml:space="preserve">The topic shall be decided by a majority vote of the Board of Directors. It is acknowledged that if a conflict or other matter submitted to the Board cannot be resolved to the Board's satisfaction (by simple majority resolution) or if a breach of duty has occurred, a </w:t>
      </w:r>
      <w:r w:rsidR="00D6128F" w:rsidRPr="00533E3B">
        <w:rPr>
          <w:rFonts w:ascii="Arial" w:hAnsi="Arial" w:cs="Arial"/>
        </w:rPr>
        <w:t>d</w:t>
      </w:r>
      <w:r w:rsidRPr="00533E3B">
        <w:rPr>
          <w:rFonts w:ascii="Arial" w:hAnsi="Arial" w:cs="Arial"/>
        </w:rPr>
        <w:t xml:space="preserve">irector may be requested to resign or subject to removal pursuant to the </w:t>
      </w:r>
      <w:r w:rsidR="004979C7" w:rsidRPr="00533E3B">
        <w:rPr>
          <w:rFonts w:ascii="Arial" w:hAnsi="Arial" w:cs="Arial"/>
        </w:rPr>
        <w:t>by-laws</w:t>
      </w:r>
      <w:r w:rsidRPr="00533E3B">
        <w:rPr>
          <w:rFonts w:ascii="Arial" w:hAnsi="Arial" w:cs="Arial"/>
        </w:rPr>
        <w:t xml:space="preserve"> and applicable law.</w:t>
      </w:r>
    </w:p>
    <w:p w14:paraId="3F67F534" w14:textId="77777777" w:rsidR="00232888" w:rsidRPr="00232888" w:rsidRDefault="00232888" w:rsidP="00232888">
      <w:pPr>
        <w:spacing w:before="120" w:after="0"/>
        <w:ind w:left="2232"/>
        <w:rPr>
          <w:rFonts w:ascii="Arial" w:hAnsi="Arial" w:cs="Arial"/>
        </w:rPr>
      </w:pPr>
    </w:p>
    <w:p w14:paraId="0E0C315D" w14:textId="6A7937B5" w:rsidR="00E5054D" w:rsidRPr="00533E3B" w:rsidRDefault="00E5054D">
      <w:pPr>
        <w:pStyle w:val="Heading1"/>
        <w:rPr>
          <w:rFonts w:cs="Arial"/>
        </w:rPr>
      </w:pPr>
      <w:r w:rsidRPr="00533E3B">
        <w:rPr>
          <w:rFonts w:cs="Arial"/>
        </w:rPr>
        <w:t xml:space="preserve">Perceived </w:t>
      </w:r>
      <w:r w:rsidR="00D6128F" w:rsidRPr="00533E3B">
        <w:rPr>
          <w:rFonts w:cs="Arial"/>
        </w:rPr>
        <w:t>c</w:t>
      </w:r>
      <w:r w:rsidRPr="00533E3B">
        <w:rPr>
          <w:rFonts w:cs="Arial"/>
        </w:rPr>
        <w:t>onflicts</w:t>
      </w:r>
    </w:p>
    <w:p w14:paraId="017EB006" w14:textId="0E813724" w:rsidR="00D900F5" w:rsidRPr="00533E3B" w:rsidRDefault="00E5054D" w:rsidP="00E46F54">
      <w:pPr>
        <w:pStyle w:val="Heading2"/>
        <w:ind w:left="1440"/>
        <w:rPr>
          <w:rFonts w:cs="Arial"/>
        </w:rPr>
      </w:pPr>
      <w:r w:rsidRPr="00533E3B">
        <w:rPr>
          <w:rFonts w:cs="Arial"/>
        </w:rPr>
        <w:t xml:space="preserve">It is acknowledged that not all conflicts or potential conflicts may be satisfactorily resolved by strict compliance with the </w:t>
      </w:r>
      <w:r w:rsidR="004979C7" w:rsidRPr="00533E3B">
        <w:rPr>
          <w:rFonts w:cs="Arial"/>
        </w:rPr>
        <w:t>bylaws</w:t>
      </w:r>
      <w:r w:rsidRPr="00533E3B">
        <w:rPr>
          <w:rFonts w:cs="Arial"/>
        </w:rPr>
        <w:t xml:space="preserve">. Even if the </w:t>
      </w:r>
      <w:r w:rsidR="0013500E" w:rsidRPr="00533E3B">
        <w:rPr>
          <w:rFonts w:cs="Arial"/>
        </w:rPr>
        <w:t>organization</w:t>
      </w:r>
      <w:r w:rsidRPr="00533E3B">
        <w:rPr>
          <w:rFonts w:cs="Arial"/>
        </w:rPr>
        <w:t xml:space="preserve"> has complied with its </w:t>
      </w:r>
      <w:r w:rsidR="004979C7" w:rsidRPr="00533E3B">
        <w:rPr>
          <w:rFonts w:cs="Arial"/>
        </w:rPr>
        <w:t>bylaws</w:t>
      </w:r>
      <w:r w:rsidRPr="00533E3B">
        <w:rPr>
          <w:rFonts w:cs="Arial"/>
        </w:rPr>
        <w:t>, the perception of a conflict of interest or breach of duty (even where there is no actual conflict or breach) can be detrimental.</w:t>
      </w:r>
    </w:p>
    <w:p w14:paraId="3BD9CC54" w14:textId="7337160A" w:rsidR="00141BDB" w:rsidRPr="00533E3B" w:rsidRDefault="00E5054D" w:rsidP="00E46F54">
      <w:pPr>
        <w:pStyle w:val="Heading2"/>
        <w:ind w:left="1440"/>
        <w:rPr>
          <w:rFonts w:cs="Arial"/>
        </w:rPr>
      </w:pPr>
      <w:r w:rsidRPr="00533E3B">
        <w:rPr>
          <w:rFonts w:cs="Arial"/>
        </w:rPr>
        <w:t>In such cases, the method outlined in this policy for addressing disagreements and duty breaches must be followed. It is recogn</w:t>
      </w:r>
      <w:r w:rsidR="004979C7" w:rsidRPr="00533E3B">
        <w:rPr>
          <w:rFonts w:cs="Arial"/>
        </w:rPr>
        <w:t>ize</w:t>
      </w:r>
      <w:r w:rsidRPr="00533E3B">
        <w:rPr>
          <w:rFonts w:cs="Arial"/>
        </w:rPr>
        <w:t xml:space="preserve">d that the perception of conflict or breach of duty may be harmful to the </w:t>
      </w:r>
      <w:r w:rsidR="0013500E" w:rsidRPr="00533E3B">
        <w:rPr>
          <w:rFonts w:cs="Arial"/>
        </w:rPr>
        <w:t>organization</w:t>
      </w:r>
      <w:r w:rsidRPr="00533E3B">
        <w:rPr>
          <w:rFonts w:cs="Arial"/>
        </w:rPr>
        <w:t xml:space="preserve"> even where no conflict exists or breach has occurred and it may be in the best interests of the </w:t>
      </w:r>
      <w:r w:rsidR="0013500E" w:rsidRPr="00533E3B">
        <w:rPr>
          <w:rFonts w:cs="Arial"/>
        </w:rPr>
        <w:t>organization</w:t>
      </w:r>
      <w:r w:rsidRPr="00533E3B">
        <w:rPr>
          <w:rFonts w:cs="Arial"/>
        </w:rPr>
        <w:t xml:space="preserve"> that the </w:t>
      </w:r>
      <w:r w:rsidR="00D6128F" w:rsidRPr="00533E3B">
        <w:rPr>
          <w:rFonts w:cs="Arial"/>
        </w:rPr>
        <w:t>d</w:t>
      </w:r>
      <w:r w:rsidRPr="00533E3B">
        <w:rPr>
          <w:rFonts w:cs="Arial"/>
        </w:rPr>
        <w:t>irector be asked to resign.</w:t>
      </w:r>
    </w:p>
    <w:sectPr w:rsidR="00141BDB" w:rsidRPr="00533E3B">
      <w:footerReference w:type="even"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FD032" w14:textId="77777777" w:rsidR="00AE2DDC" w:rsidRDefault="00AE2DDC" w:rsidP="002D4DB3">
      <w:pPr>
        <w:spacing w:after="0" w:line="240" w:lineRule="auto"/>
      </w:pPr>
      <w:r>
        <w:separator/>
      </w:r>
    </w:p>
  </w:endnote>
  <w:endnote w:type="continuationSeparator" w:id="0">
    <w:p w14:paraId="51517601" w14:textId="77777777" w:rsidR="00AE2DDC" w:rsidRDefault="00AE2DDC" w:rsidP="002D4DB3">
      <w:pPr>
        <w:spacing w:after="0" w:line="240" w:lineRule="auto"/>
      </w:pPr>
      <w:r>
        <w:continuationSeparator/>
      </w:r>
    </w:p>
  </w:endnote>
  <w:endnote w:type="continuationNotice" w:id="1">
    <w:p w14:paraId="64515D84" w14:textId="77777777" w:rsidR="00AE2DDC" w:rsidRDefault="00AE2D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mbria"/>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0275942"/>
      <w:docPartObj>
        <w:docPartGallery w:val="Page Numbers (Bottom of Page)"/>
        <w:docPartUnique/>
      </w:docPartObj>
    </w:sdtPr>
    <w:sdtContent>
      <w:p w14:paraId="3169710B" w14:textId="006E2B0C" w:rsidR="00533E3B" w:rsidRDefault="00533E3B" w:rsidP="009756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CFD3AA" w14:textId="77777777" w:rsidR="00533E3B" w:rsidRDefault="00533E3B" w:rsidP="00533E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7735570"/>
      <w:docPartObj>
        <w:docPartGallery w:val="Page Numbers (Bottom of Page)"/>
        <w:docPartUnique/>
      </w:docPartObj>
    </w:sdtPr>
    <w:sdtContent>
      <w:p w14:paraId="732E71E9" w14:textId="143AC2FD" w:rsidR="00533E3B" w:rsidRDefault="00533E3B" w:rsidP="0097566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6AC6D1" w14:textId="3A1B2CF4" w:rsidR="00F1478D" w:rsidRDefault="00F1478D" w:rsidP="00533E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C6C8E" w14:textId="77777777" w:rsidR="00AE2DDC" w:rsidRDefault="00AE2DDC" w:rsidP="002D4DB3">
      <w:pPr>
        <w:spacing w:after="0" w:line="240" w:lineRule="auto"/>
      </w:pPr>
      <w:r>
        <w:separator/>
      </w:r>
    </w:p>
  </w:footnote>
  <w:footnote w:type="continuationSeparator" w:id="0">
    <w:p w14:paraId="71B86450" w14:textId="77777777" w:rsidR="00AE2DDC" w:rsidRDefault="00AE2DDC" w:rsidP="002D4DB3">
      <w:pPr>
        <w:spacing w:after="0" w:line="240" w:lineRule="auto"/>
      </w:pPr>
      <w:r>
        <w:continuationSeparator/>
      </w:r>
    </w:p>
  </w:footnote>
  <w:footnote w:type="continuationNotice" w:id="1">
    <w:p w14:paraId="2E3FA774" w14:textId="77777777" w:rsidR="00AE2DDC" w:rsidRDefault="00AE2DD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5CE4"/>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4021608"/>
    <w:multiLevelType w:val="multilevel"/>
    <w:tmpl w:val="920421E2"/>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 w15:restartNumberingAfterBreak="0">
    <w:nsid w:val="26D504DF"/>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1A1A7E"/>
    <w:multiLevelType w:val="multilevel"/>
    <w:tmpl w:val="0428C52C"/>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rPr>
        <w:rFonts w:hint="default"/>
      </w:rPr>
    </w:lvl>
    <w:lvl w:ilvl="2">
      <w:start w:val="1"/>
      <w:numFmt w:val="decimal"/>
      <w:lvlText w:val="%1.%2.%3."/>
      <w:lvlJc w:val="left"/>
      <w:pPr>
        <w:ind w:left="2664" w:hanging="504"/>
      </w:pPr>
      <w:rPr>
        <w:rFonts w:hint="default"/>
      </w:rPr>
    </w:lvl>
    <w:lvl w:ilvl="3">
      <w:start w:val="1"/>
      <w:numFmt w:val="decimal"/>
      <w:lvlText w:val="%1.%2.%3.%4."/>
      <w:lvlJc w:val="left"/>
      <w:pPr>
        <w:ind w:left="3168" w:hanging="648"/>
      </w:pPr>
      <w:rPr>
        <w:rFonts w:hint="default"/>
      </w:rPr>
    </w:lvl>
    <w:lvl w:ilvl="4">
      <w:start w:val="1"/>
      <w:numFmt w:val="decimal"/>
      <w:lvlText w:val="%1.%2.%3.%4.%5."/>
      <w:lvlJc w:val="left"/>
      <w:pPr>
        <w:ind w:left="367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4" w15:restartNumberingAfterBreak="0">
    <w:nsid w:val="2E093A0E"/>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1024A16"/>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2A64F5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36F5842"/>
    <w:multiLevelType w:val="multilevel"/>
    <w:tmpl w:val="E2521A2A"/>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768"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36" w:hanging="504"/>
      </w:pPr>
    </w:lvl>
    <w:lvl w:ilvl="3">
      <w:start w:val="1"/>
      <w:numFmt w:val="decimal"/>
      <w:pStyle w:val="Indented"/>
      <w:lvlText w:val="%1.%2.%3.%4."/>
      <w:lvlJc w:val="left"/>
      <w:pPr>
        <w:ind w:left="6744" w:hanging="648"/>
      </w:pPr>
      <w:rPr>
        <w:b/>
        <w:bCs/>
      </w:rPr>
    </w:lvl>
    <w:lvl w:ilvl="4">
      <w:start w:val="1"/>
      <w:numFmt w:val="decimal"/>
      <w:lvlText w:val="%1.%2.%3.%4.%5."/>
      <w:lvlJc w:val="left"/>
      <w:pPr>
        <w:ind w:left="672" w:hanging="792"/>
      </w:pPr>
    </w:lvl>
    <w:lvl w:ilvl="5">
      <w:start w:val="1"/>
      <w:numFmt w:val="decimal"/>
      <w:lvlText w:val="%1.%2.%3.%4.%5.%6."/>
      <w:lvlJc w:val="left"/>
      <w:pPr>
        <w:ind w:left="1176" w:hanging="936"/>
      </w:pPr>
    </w:lvl>
    <w:lvl w:ilvl="6">
      <w:start w:val="1"/>
      <w:numFmt w:val="decimal"/>
      <w:lvlText w:val="%1.%2.%3.%4.%5.%6.%7."/>
      <w:lvlJc w:val="left"/>
      <w:pPr>
        <w:ind w:left="1680" w:hanging="1080"/>
      </w:pPr>
    </w:lvl>
    <w:lvl w:ilvl="7">
      <w:start w:val="1"/>
      <w:numFmt w:val="decimal"/>
      <w:lvlText w:val="%1.%2.%3.%4.%5.%6.%7.%8."/>
      <w:lvlJc w:val="left"/>
      <w:pPr>
        <w:ind w:left="2184" w:hanging="1224"/>
      </w:pPr>
    </w:lvl>
    <w:lvl w:ilvl="8">
      <w:start w:val="1"/>
      <w:numFmt w:val="decimal"/>
      <w:lvlText w:val="%1.%2.%3.%4.%5.%6.%7.%8.%9."/>
      <w:lvlJc w:val="left"/>
      <w:pPr>
        <w:ind w:left="2760" w:hanging="1440"/>
      </w:pPr>
    </w:lvl>
  </w:abstractNum>
  <w:abstractNum w:abstractNumId="8" w15:restartNumberingAfterBreak="0">
    <w:nsid w:val="36B27A15"/>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92204A3"/>
    <w:multiLevelType w:val="multilevel"/>
    <w:tmpl w:val="3AA64F4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48D14CE8"/>
    <w:multiLevelType w:val="multilevel"/>
    <w:tmpl w:val="0428C52C"/>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1" w15:restartNumberingAfterBreak="0">
    <w:nsid w:val="4D6433A7"/>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653E28"/>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4314CF8"/>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6B0092A"/>
    <w:multiLevelType w:val="multilevel"/>
    <w:tmpl w:val="0212BDF0"/>
    <w:lvl w:ilvl="0">
      <w:start w:val="1"/>
      <w:numFmt w:val="bullet"/>
      <w:lvlText w:val=""/>
      <w:lvlJc w:val="left"/>
      <w:pPr>
        <w:ind w:left="1800" w:hanging="360"/>
      </w:pPr>
      <w:rPr>
        <w:rFonts w:ascii="Symbol" w:hAnsi="Symbol" w:hint="default"/>
      </w:rPr>
    </w:lvl>
    <w:lvl w:ilvl="1">
      <w:start w:val="1"/>
      <w:numFmt w:val="decimal"/>
      <w:lvlText w:val="%1.%2."/>
      <w:lvlJc w:val="left"/>
      <w:pPr>
        <w:ind w:left="2232" w:hanging="432"/>
      </w:pPr>
    </w:lvl>
    <w:lvl w:ilvl="2">
      <w:start w:val="1"/>
      <w:numFmt w:val="bullet"/>
      <w:lvlText w:val=""/>
      <w:lvlJc w:val="left"/>
      <w:pPr>
        <w:ind w:left="2520" w:hanging="360"/>
      </w:pPr>
      <w:rPr>
        <w:rFonts w:ascii="Symbol" w:hAnsi="Symbol" w:hint="default"/>
      </w:r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num w:numId="1" w16cid:durableId="2107336524">
    <w:abstractNumId w:val="1"/>
  </w:num>
  <w:num w:numId="2" w16cid:durableId="2096587806">
    <w:abstractNumId w:val="3"/>
  </w:num>
  <w:num w:numId="3" w16cid:durableId="369382712">
    <w:abstractNumId w:val="7"/>
  </w:num>
  <w:num w:numId="4" w16cid:durableId="510142545">
    <w:abstractNumId w:val="10"/>
  </w:num>
  <w:num w:numId="5" w16cid:durableId="381294124">
    <w:abstractNumId w:val="2"/>
  </w:num>
  <w:num w:numId="6" w16cid:durableId="797450156">
    <w:abstractNumId w:val="8"/>
  </w:num>
  <w:num w:numId="7" w16cid:durableId="445346613">
    <w:abstractNumId w:val="12"/>
  </w:num>
  <w:num w:numId="8" w16cid:durableId="1559785826">
    <w:abstractNumId w:val="4"/>
  </w:num>
  <w:num w:numId="9" w16cid:durableId="1906180415">
    <w:abstractNumId w:val="6"/>
  </w:num>
  <w:num w:numId="10" w16cid:durableId="1044015636">
    <w:abstractNumId w:val="0"/>
  </w:num>
  <w:num w:numId="11" w16cid:durableId="921837022">
    <w:abstractNumId w:val="13"/>
  </w:num>
  <w:num w:numId="12" w16cid:durableId="878856847">
    <w:abstractNumId w:val="11"/>
  </w:num>
  <w:num w:numId="13" w16cid:durableId="1468358176">
    <w:abstractNumId w:val="5"/>
  </w:num>
  <w:num w:numId="14" w16cid:durableId="877358227">
    <w:abstractNumId w:val="14"/>
  </w:num>
  <w:num w:numId="15" w16cid:durableId="148893986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D7E"/>
    <w:rsid w:val="0000316B"/>
    <w:rsid w:val="00005425"/>
    <w:rsid w:val="00007054"/>
    <w:rsid w:val="00012A9F"/>
    <w:rsid w:val="00057E8A"/>
    <w:rsid w:val="0009108C"/>
    <w:rsid w:val="000967FA"/>
    <w:rsid w:val="000B00B1"/>
    <w:rsid w:val="000B5DE3"/>
    <w:rsid w:val="000B68C8"/>
    <w:rsid w:val="000C113E"/>
    <w:rsid w:val="000C3470"/>
    <w:rsid w:val="000C51E9"/>
    <w:rsid w:val="00121C9D"/>
    <w:rsid w:val="001238B2"/>
    <w:rsid w:val="001278CF"/>
    <w:rsid w:val="0013500E"/>
    <w:rsid w:val="00141BDB"/>
    <w:rsid w:val="0016520A"/>
    <w:rsid w:val="001A3969"/>
    <w:rsid w:val="001B367E"/>
    <w:rsid w:val="001C1AFE"/>
    <w:rsid w:val="002275CE"/>
    <w:rsid w:val="00232888"/>
    <w:rsid w:val="002572C0"/>
    <w:rsid w:val="002D1E69"/>
    <w:rsid w:val="002D4DB3"/>
    <w:rsid w:val="002E1111"/>
    <w:rsid w:val="002E3E1E"/>
    <w:rsid w:val="002F0233"/>
    <w:rsid w:val="003161D4"/>
    <w:rsid w:val="003166B4"/>
    <w:rsid w:val="003221CE"/>
    <w:rsid w:val="0034104F"/>
    <w:rsid w:val="003468B6"/>
    <w:rsid w:val="00384899"/>
    <w:rsid w:val="00390B42"/>
    <w:rsid w:val="00393EDA"/>
    <w:rsid w:val="003A0ED5"/>
    <w:rsid w:val="003F0637"/>
    <w:rsid w:val="004655FC"/>
    <w:rsid w:val="004979C7"/>
    <w:rsid w:val="004E072C"/>
    <w:rsid w:val="00501AFD"/>
    <w:rsid w:val="00533E3B"/>
    <w:rsid w:val="005740E5"/>
    <w:rsid w:val="00582D7E"/>
    <w:rsid w:val="005A363B"/>
    <w:rsid w:val="005B2DB5"/>
    <w:rsid w:val="00616BBF"/>
    <w:rsid w:val="00631D72"/>
    <w:rsid w:val="00650754"/>
    <w:rsid w:val="00656576"/>
    <w:rsid w:val="00675362"/>
    <w:rsid w:val="007054A3"/>
    <w:rsid w:val="00725233"/>
    <w:rsid w:val="00835B93"/>
    <w:rsid w:val="00853874"/>
    <w:rsid w:val="008901A1"/>
    <w:rsid w:val="008978DC"/>
    <w:rsid w:val="008D10B5"/>
    <w:rsid w:val="00902A92"/>
    <w:rsid w:val="009328F9"/>
    <w:rsid w:val="00955B7C"/>
    <w:rsid w:val="00971CD1"/>
    <w:rsid w:val="009A765C"/>
    <w:rsid w:val="009C7790"/>
    <w:rsid w:val="00A05DCC"/>
    <w:rsid w:val="00A25D35"/>
    <w:rsid w:val="00A57964"/>
    <w:rsid w:val="00A6415F"/>
    <w:rsid w:val="00A72032"/>
    <w:rsid w:val="00A87A29"/>
    <w:rsid w:val="00A969DA"/>
    <w:rsid w:val="00AD0DFF"/>
    <w:rsid w:val="00AE2DDC"/>
    <w:rsid w:val="00B17973"/>
    <w:rsid w:val="00B30112"/>
    <w:rsid w:val="00B9662B"/>
    <w:rsid w:val="00BF382A"/>
    <w:rsid w:val="00C05395"/>
    <w:rsid w:val="00CA7329"/>
    <w:rsid w:val="00CB0AE1"/>
    <w:rsid w:val="00CC7CCC"/>
    <w:rsid w:val="00CD66B7"/>
    <w:rsid w:val="00D06525"/>
    <w:rsid w:val="00D07623"/>
    <w:rsid w:val="00D47529"/>
    <w:rsid w:val="00D53402"/>
    <w:rsid w:val="00D6128F"/>
    <w:rsid w:val="00D83996"/>
    <w:rsid w:val="00D84FDC"/>
    <w:rsid w:val="00D900F5"/>
    <w:rsid w:val="00DA44F8"/>
    <w:rsid w:val="00DC0802"/>
    <w:rsid w:val="00DD3FEB"/>
    <w:rsid w:val="00DF52EC"/>
    <w:rsid w:val="00E24665"/>
    <w:rsid w:val="00E46F54"/>
    <w:rsid w:val="00E5054D"/>
    <w:rsid w:val="00E53841"/>
    <w:rsid w:val="00E5389B"/>
    <w:rsid w:val="00E75B58"/>
    <w:rsid w:val="00EB0898"/>
    <w:rsid w:val="00EB098C"/>
    <w:rsid w:val="00EB0F60"/>
    <w:rsid w:val="00EE78E6"/>
    <w:rsid w:val="00F1478D"/>
    <w:rsid w:val="00F17E93"/>
    <w:rsid w:val="00F9083D"/>
    <w:rsid w:val="00F96522"/>
    <w:rsid w:val="00FA09A8"/>
    <w:rsid w:val="00FA1D99"/>
    <w:rsid w:val="00FE1BCD"/>
    <w:rsid w:val="17A8A16D"/>
    <w:rsid w:val="20C94009"/>
    <w:rsid w:val="251EBBA1"/>
    <w:rsid w:val="387422AD"/>
    <w:rsid w:val="5E4B5CEE"/>
    <w:rsid w:val="61917CE8"/>
    <w:rsid w:val="6F0541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0C6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E3B"/>
    <w:pPr>
      <w:keepNext/>
      <w:keepLines/>
      <w:numPr>
        <w:numId w:val="3"/>
      </w:numPr>
      <w:spacing w:before="240" w:after="0"/>
      <w:outlineLvl w:val="0"/>
    </w:pPr>
    <w:rPr>
      <w:rFonts w:ascii="Arial" w:eastAsiaTheme="majorEastAsia" w:hAnsi="Arial" w:cstheme="majorBidi"/>
      <w:color w:val="00B5BD" w:themeColor="accent1"/>
      <w:sz w:val="26"/>
      <w:szCs w:val="26"/>
    </w:rPr>
  </w:style>
  <w:style w:type="paragraph" w:styleId="Heading2">
    <w:name w:val="heading 2"/>
    <w:basedOn w:val="Normal"/>
    <w:next w:val="Normal"/>
    <w:link w:val="Heading2Char"/>
    <w:uiPriority w:val="9"/>
    <w:unhideWhenUsed/>
    <w:qFormat/>
    <w:rsid w:val="00533E3B"/>
    <w:pPr>
      <w:keepNext/>
      <w:keepLines/>
      <w:numPr>
        <w:ilvl w:val="1"/>
        <w:numId w:val="3"/>
      </w:numPr>
      <w:spacing w:before="40" w:after="0"/>
      <w:ind w:left="720" w:hanging="720"/>
      <w:outlineLvl w:val="1"/>
    </w:pPr>
    <w:rPr>
      <w:rFonts w:ascii="Arial" w:eastAsiaTheme="majorEastAsia" w:hAnsi="Arial"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D7E"/>
    <w:pPr>
      <w:ind w:left="720"/>
      <w:contextualSpacing/>
    </w:pPr>
  </w:style>
  <w:style w:type="character" w:customStyle="1" w:styleId="Heading1Char">
    <w:name w:val="Heading 1 Char"/>
    <w:basedOn w:val="DefaultParagraphFont"/>
    <w:link w:val="Heading1"/>
    <w:uiPriority w:val="9"/>
    <w:rsid w:val="00533E3B"/>
    <w:rPr>
      <w:rFonts w:ascii="Arial" w:eastAsiaTheme="majorEastAsia" w:hAnsi="Arial" w:cstheme="majorBidi"/>
      <w:color w:val="00B5BD" w:themeColor="accent1"/>
      <w:sz w:val="26"/>
      <w:szCs w:val="26"/>
    </w:rPr>
  </w:style>
  <w:style w:type="character" w:customStyle="1" w:styleId="Heading2Char">
    <w:name w:val="Heading 2 Char"/>
    <w:basedOn w:val="DefaultParagraphFont"/>
    <w:link w:val="Heading2"/>
    <w:uiPriority w:val="9"/>
    <w:rsid w:val="00533E3B"/>
    <w:rPr>
      <w:rFonts w:ascii="Arial" w:eastAsiaTheme="majorEastAsia" w:hAnsi="Arial" w:cstheme="minorHAnsi"/>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33E3B"/>
    <w:rPr>
      <w:color w:val="7F7F7F" w:themeColor="text1" w:themeTint="80"/>
      <w:u w:val="single"/>
    </w:rPr>
  </w:style>
  <w:style w:type="paragraph" w:styleId="Header">
    <w:name w:val="header"/>
    <w:basedOn w:val="Normal"/>
    <w:link w:val="HeaderChar"/>
    <w:uiPriority w:val="99"/>
    <w:unhideWhenUsed/>
    <w:rsid w:val="00533E3B"/>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533E3B"/>
    <w:rPr>
      <w:rFonts w:ascii="Arial" w:hAnsi="Arial"/>
    </w:rPr>
  </w:style>
  <w:style w:type="paragraph" w:styleId="Footer">
    <w:name w:val="footer"/>
    <w:basedOn w:val="Normal"/>
    <w:link w:val="FooterChar"/>
    <w:uiPriority w:val="99"/>
    <w:unhideWhenUsed/>
    <w:rsid w:val="00533E3B"/>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533E3B"/>
    <w:rPr>
      <w:rFonts w:ascii="Arial" w:hAnsi="Arial"/>
    </w:rPr>
  </w:style>
  <w:style w:type="character" w:customStyle="1" w:styleId="normaltextrun">
    <w:name w:val="normaltextrun"/>
    <w:basedOn w:val="DefaultParagraphFont"/>
    <w:uiPriority w:val="1"/>
    <w:rsid w:val="61917CE8"/>
  </w:style>
  <w:style w:type="paragraph" w:styleId="Title">
    <w:name w:val="Title"/>
    <w:basedOn w:val="Normal"/>
    <w:next w:val="Normal"/>
    <w:link w:val="TitleChar"/>
    <w:uiPriority w:val="10"/>
    <w:qFormat/>
    <w:rsid w:val="008D10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0B5"/>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8D10B5"/>
    <w:rPr>
      <w:sz w:val="16"/>
      <w:szCs w:val="16"/>
    </w:rPr>
  </w:style>
  <w:style w:type="paragraph" w:styleId="CommentText">
    <w:name w:val="annotation text"/>
    <w:basedOn w:val="Normal"/>
    <w:link w:val="CommentTextChar"/>
    <w:uiPriority w:val="99"/>
    <w:semiHidden/>
    <w:unhideWhenUsed/>
    <w:rsid w:val="008D10B5"/>
    <w:pPr>
      <w:spacing w:line="240" w:lineRule="auto"/>
    </w:pPr>
    <w:rPr>
      <w:sz w:val="20"/>
      <w:szCs w:val="20"/>
    </w:rPr>
  </w:style>
  <w:style w:type="character" w:customStyle="1" w:styleId="CommentTextChar">
    <w:name w:val="Comment Text Char"/>
    <w:basedOn w:val="DefaultParagraphFont"/>
    <w:link w:val="CommentText"/>
    <w:uiPriority w:val="99"/>
    <w:semiHidden/>
    <w:rsid w:val="008D10B5"/>
    <w:rPr>
      <w:sz w:val="20"/>
      <w:szCs w:val="20"/>
    </w:rPr>
  </w:style>
  <w:style w:type="paragraph" w:styleId="CommentSubject">
    <w:name w:val="annotation subject"/>
    <w:basedOn w:val="CommentText"/>
    <w:next w:val="CommentText"/>
    <w:link w:val="CommentSubjectChar"/>
    <w:uiPriority w:val="99"/>
    <w:semiHidden/>
    <w:unhideWhenUsed/>
    <w:rsid w:val="008D10B5"/>
    <w:rPr>
      <w:b/>
      <w:bCs/>
    </w:rPr>
  </w:style>
  <w:style w:type="character" w:customStyle="1" w:styleId="CommentSubjectChar">
    <w:name w:val="Comment Subject Char"/>
    <w:basedOn w:val="CommentTextChar"/>
    <w:link w:val="CommentSubject"/>
    <w:uiPriority w:val="99"/>
    <w:semiHidden/>
    <w:rsid w:val="008D10B5"/>
    <w:rPr>
      <w:b/>
      <w:bCs/>
      <w:sz w:val="20"/>
      <w:szCs w:val="20"/>
    </w:rPr>
  </w:style>
  <w:style w:type="paragraph" w:styleId="BalloonText">
    <w:name w:val="Balloon Text"/>
    <w:basedOn w:val="Normal"/>
    <w:link w:val="BalloonTextChar"/>
    <w:uiPriority w:val="99"/>
    <w:semiHidden/>
    <w:unhideWhenUsed/>
    <w:rsid w:val="008D10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0B5"/>
    <w:rPr>
      <w:rFonts w:ascii="Segoe UI" w:hAnsi="Segoe UI" w:cs="Segoe UI"/>
      <w:sz w:val="18"/>
      <w:szCs w:val="18"/>
    </w:rPr>
  </w:style>
  <w:style w:type="character" w:styleId="PageNumber">
    <w:name w:val="page number"/>
    <w:basedOn w:val="DefaultParagraphFont"/>
    <w:uiPriority w:val="99"/>
    <w:semiHidden/>
    <w:unhideWhenUsed/>
    <w:rsid w:val="00533E3B"/>
  </w:style>
  <w:style w:type="paragraph" w:customStyle="1" w:styleId="Headerwithnonumber">
    <w:name w:val="Header with no number"/>
    <w:basedOn w:val="Title"/>
    <w:qFormat/>
    <w:rsid w:val="00533E3B"/>
    <w:rPr>
      <w:rFonts w:ascii="Arial" w:hAnsi="Arial" w:cs="Arial"/>
      <w:color w:val="454545" w:themeColor="text2"/>
      <w:sz w:val="32"/>
      <w:szCs w:val="32"/>
    </w:rPr>
  </w:style>
  <w:style w:type="paragraph" w:customStyle="1" w:styleId="Indented">
    <w:name w:val="Indented"/>
    <w:basedOn w:val="Heading2"/>
    <w:qFormat/>
    <w:rsid w:val="000C51E9"/>
    <w:pPr>
      <w:numPr>
        <w:ilvl w:val="3"/>
      </w:numPr>
      <w:ind w:left="1383" w:hanging="646"/>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5439">
      <w:bodyDiv w:val="1"/>
      <w:marLeft w:val="0"/>
      <w:marRight w:val="0"/>
      <w:marTop w:val="0"/>
      <w:marBottom w:val="0"/>
      <w:divBdr>
        <w:top w:val="none" w:sz="0" w:space="0" w:color="auto"/>
        <w:left w:val="none" w:sz="0" w:space="0" w:color="auto"/>
        <w:bottom w:val="none" w:sz="0" w:space="0" w:color="auto"/>
        <w:right w:val="none" w:sz="0" w:space="0" w:color="auto"/>
      </w:divBdr>
    </w:div>
    <w:div w:id="1193376775">
      <w:bodyDiv w:val="1"/>
      <w:marLeft w:val="0"/>
      <w:marRight w:val="0"/>
      <w:marTop w:val="0"/>
      <w:marBottom w:val="0"/>
      <w:divBdr>
        <w:top w:val="none" w:sz="0" w:space="0" w:color="auto"/>
        <w:left w:val="none" w:sz="0" w:space="0" w:color="auto"/>
        <w:bottom w:val="none" w:sz="0" w:space="0" w:color="auto"/>
        <w:right w:val="none" w:sz="0" w:space="0" w:color="auto"/>
      </w:divBdr>
    </w:div>
    <w:div w:id="1962296339">
      <w:bodyDiv w:val="1"/>
      <w:marLeft w:val="0"/>
      <w:marRight w:val="0"/>
      <w:marTop w:val="0"/>
      <w:marBottom w:val="0"/>
      <w:divBdr>
        <w:top w:val="none" w:sz="0" w:space="0" w:color="auto"/>
        <w:left w:val="none" w:sz="0" w:space="0" w:color="auto"/>
        <w:bottom w:val="none" w:sz="0" w:space="0" w:color="auto"/>
        <w:right w:val="none" w:sz="0" w:space="0" w:color="auto"/>
      </w:divBdr>
    </w:div>
    <w:div w:id="2039313039">
      <w:bodyDiv w:val="1"/>
      <w:marLeft w:val="0"/>
      <w:marRight w:val="0"/>
      <w:marTop w:val="0"/>
      <w:marBottom w:val="0"/>
      <w:divBdr>
        <w:top w:val="none" w:sz="0" w:space="0" w:color="auto"/>
        <w:left w:val="none" w:sz="0" w:space="0" w:color="auto"/>
        <w:bottom w:val="none" w:sz="0" w:space="0" w:color="auto"/>
        <w:right w:val="none" w:sz="0" w:space="0" w:color="auto"/>
      </w:divBdr>
    </w:div>
    <w:div w:id="205550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viaSport_General_Theme">
  <a:themeElements>
    <a:clrScheme name="Custom 4">
      <a:dk1>
        <a:srgbClr val="000000"/>
      </a:dk1>
      <a:lt1>
        <a:srgbClr val="FFFFFF"/>
      </a:lt1>
      <a:dk2>
        <a:srgbClr val="454545"/>
      </a:dk2>
      <a:lt2>
        <a:srgbClr val="EDEBE7"/>
      </a:lt2>
      <a:accent1>
        <a:srgbClr val="00B5BD"/>
      </a:accent1>
      <a:accent2>
        <a:srgbClr val="DAA634"/>
      </a:accent2>
      <a:accent3>
        <a:srgbClr val="D77055"/>
      </a:accent3>
      <a:accent4>
        <a:srgbClr val="BF6195"/>
      </a:accent4>
      <a:accent5>
        <a:srgbClr val="59BC93"/>
      </a:accent5>
      <a:accent6>
        <a:srgbClr val="DAA634"/>
      </a:accent6>
      <a:hlink>
        <a:srgbClr val="B0B1B0"/>
      </a:hlink>
      <a:folHlink>
        <a:srgbClr val="B0B2B0"/>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rtlCol="0">
        <a:spAutoFit/>
      </a:bodyPr>
      <a:lstStyle>
        <a:defPPr algn="l">
          <a:lnSpc>
            <a:spcPct val="125000"/>
          </a:lnSpc>
          <a:spcAft>
            <a:spcPts val="1000"/>
          </a:spcAft>
          <a:defRPr sz="1600" dirty="0" err="1" smtClean="0">
            <a:latin typeface="Gotham Book" panose="02000603040000020004" pitchFamily="2" charset="77"/>
          </a:defRPr>
        </a:defPPr>
      </a:lstStyle>
    </a:txDef>
  </a:objectDefaults>
  <a:extraClrSchemeLst/>
  <a:extLst>
    <a:ext uri="{05A4C25C-085E-4340-85A3-A5531E510DB2}">
      <thm15:themeFamily xmlns:thm15="http://schemas.microsoft.com/office/thememl/2012/main" name="viaSport_General_Theme" id="{91095568-7F77-8948-BFFC-95E76128252C}" vid="{1D0CBA3D-AA0A-0F40-9433-CEDD10FBDF4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19927B15F684492C4B303F09A2DCC" ma:contentTypeVersion="6" ma:contentTypeDescription="Create a new document." ma:contentTypeScope="" ma:versionID="4142400d011272ed693605e0084817a7">
  <xsd:schema xmlns:xsd="http://www.w3.org/2001/XMLSchema" xmlns:xs="http://www.w3.org/2001/XMLSchema" xmlns:p="http://schemas.microsoft.com/office/2006/metadata/properties" xmlns:ns2="9ec11474-9b13-475f-8540-e15237378edb" xmlns:ns3="46743715-6969-41fc-b7b0-d59549992b80" targetNamespace="http://schemas.microsoft.com/office/2006/metadata/properties" ma:root="true" ma:fieldsID="d199fe39c90b055ed8aeb428f8e41a59" ns2:_="" ns3:_="">
    <xsd:import namespace="9ec11474-9b13-475f-8540-e15237378edb"/>
    <xsd:import namespace="46743715-6969-41fc-b7b0-d59549992b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11474-9b13-475f-8540-e15237378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743715-6969-41fc-b7b0-d59549992b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3B4D97-250B-4C9C-B908-332E78D1F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11474-9b13-475f-8540-e15237378edb"/>
    <ds:schemaRef ds:uri="46743715-6969-41fc-b7b0-d59549992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9E4D70-9E00-44D5-B1B0-2B647B9C31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C00036-4081-4E3E-96C7-53D819076C67}">
  <ds:schemaRefs>
    <ds:schemaRef ds:uri="http://schemas.openxmlformats.org/officeDocument/2006/bibliography"/>
  </ds:schemaRefs>
</ds:datastoreItem>
</file>

<file path=customXml/itemProps4.xml><?xml version="1.0" encoding="utf-8"?>
<ds:datastoreItem xmlns:ds="http://schemas.openxmlformats.org/officeDocument/2006/customXml" ds:itemID="{DAACA5AE-14EB-4988-9263-2E2E4D7E7C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2025-09-03T23:15:00Z</dcterms:created>
  <dcterms:modified xsi:type="dcterms:W3CDTF">2025-09-03T23:15:00Z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0x01010078419927B15F684492C4B303F09A2DCC</vt:lpwstr>
  </property>
</Properties>
</file>